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ECC38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14:paraId="38678D4E" w14:textId="77777777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5EAD3B29" w14:textId="77777777"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14:paraId="36C3844A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14:paraId="05B6D00C" w14:textId="7777777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14:paraId="51580292" w14:textId="4C8A6347"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6C2F0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10</w:t>
            </w:r>
            <w:r w:rsidR="000730C5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/1/1</w:t>
            </w:r>
            <w:r w:rsidR="006C2F0F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9</w:t>
            </w:r>
          </w:p>
        </w:tc>
      </w:tr>
      <w:tr w:rsidR="00530878" w:rsidRPr="00EC59FD" w14:paraId="416602B2" w14:textId="77777777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7A4C33F" w14:textId="77777777"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6E346E5" w14:textId="23EC3ED8" w:rsidR="00530878" w:rsidRPr="006C2F0F" w:rsidRDefault="00530878" w:rsidP="00830E6D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C2F0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Proses </w:t>
            </w:r>
            <w:proofErr w:type="spellStart"/>
            <w:r w:rsidR="006C2F0F">
              <w:rPr>
                <w:rFonts w:ascii="Adobe Fan Heiti Std B" w:eastAsia="Adobe Fan Heiti Std B" w:hAnsi="Adobe Fan Heiti Std B"/>
                <w:sz w:val="18"/>
                <w:szCs w:val="18"/>
              </w:rPr>
              <w:t>Produksi</w:t>
            </w:r>
            <w:proofErr w:type="spellEnd"/>
            <w:r w:rsidR="006C2F0F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dan </w:t>
            </w:r>
            <w:proofErr w:type="spellStart"/>
            <w:r w:rsidR="006C2F0F">
              <w:rPr>
                <w:rFonts w:ascii="Adobe Fan Heiti Std B" w:eastAsia="Adobe Fan Heiti Std B" w:hAnsi="Adobe Fan Heiti Std B"/>
                <w:sz w:val="18"/>
                <w:szCs w:val="18"/>
              </w:rPr>
              <w:t>Manajemen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8236E2C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246638D" w14:textId="12250391" w:rsidR="00530878" w:rsidRPr="00A21FCD" w:rsidRDefault="009F1831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: </w:t>
            </w:r>
            <w:r w:rsidRPr="009F1831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PRD </w:t>
            </w:r>
            <w:r w:rsidR="006C2F0F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Pr="009F1831">
              <w:rPr>
                <w:rFonts w:ascii="Adobe Fan Heiti Std B" w:eastAsia="Adobe Fan Heiti Std B" w:hAnsi="Adobe Fan Heiti Std B"/>
                <w:sz w:val="18"/>
                <w:szCs w:val="18"/>
              </w:rPr>
              <w:t>04</w:t>
            </w:r>
          </w:p>
        </w:tc>
      </w:tr>
      <w:tr w:rsidR="00530878" w:rsidRPr="00EC59FD" w14:paraId="27C97F22" w14:textId="77777777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14:paraId="018244C7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14:paraId="7D953F29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14:paraId="61A502ED" w14:textId="77777777"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14:paraId="126E2D38" w14:textId="77777777"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</w:p>
        </w:tc>
      </w:tr>
      <w:tr w:rsidR="00530878" w:rsidRPr="00EC59FD" w14:paraId="26BB8A8D" w14:textId="77777777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14:paraId="781F0142" w14:textId="77777777"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14:paraId="58802CDF" w14:textId="79EA4030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CB00F2">
              <w:rPr>
                <w:rFonts w:ascii="Adobe Fan Heiti Std B" w:eastAsia="Adobe Fan Heiti Std B" w:hAnsi="Adobe Fan Heiti Std B"/>
                <w:sz w:val="18"/>
                <w:szCs w:val="18"/>
              </w:rPr>
              <w:t>Ismail Alif Siregar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14:paraId="4846566E" w14:textId="77777777"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4D6E979F" w14:textId="77777777"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34DD2">
              <w:rPr>
                <w:rFonts w:ascii="Adobe Fan Heiti Std B" w:eastAsia="Adobe Fan Heiti Std B" w:hAnsi="Adobe Fan Heiti Std B"/>
                <w:sz w:val="18"/>
                <w:szCs w:val="18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proofErr w:type="spellEnd"/>
          </w:p>
        </w:tc>
      </w:tr>
      <w:tr w:rsidR="008E7A15" w:rsidRPr="00EC59FD" w14:paraId="2236F406" w14:textId="77777777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14:paraId="03BF0A42" w14:textId="77777777"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14:paraId="52F940F2" w14:textId="77777777"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F3D5BE1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14:paraId="2FFAAA05" w14:textId="77777777" w:rsidR="00A21FCD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14:paraId="3E594F25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14:paraId="033E034E" w14:textId="77777777" w:rsidR="008E7A15" w:rsidRPr="00A21FCD" w:rsidRDefault="00A21FC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  <w:p w14:paraId="7D117809" w14:textId="77777777"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14:paraId="313C533C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14:paraId="72520274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863"/>
        <w:gridCol w:w="2671"/>
        <w:gridCol w:w="3698"/>
      </w:tblGrid>
      <w:tr w:rsidR="00657720" w:rsidRPr="00657720" w14:paraId="43D7EA5A" w14:textId="77777777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14:paraId="4F351E4A" w14:textId="77777777"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14:paraId="4FBA0A56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4D4666FF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20EA187C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14:paraId="6295C036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F2B756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14:paraId="314413C3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S9</w:t>
            </w:r>
          </w:p>
          <w:p w14:paraId="1BB6F8C8" w14:textId="77777777"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P3</w:t>
            </w: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14:paraId="030AE164" w14:textId="0019555B" w:rsidR="009F1831" w:rsidRPr="009F1831" w:rsidRDefault="009F1831" w:rsidP="009F1831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 w:rsidRPr="009F1831">
              <w:rPr>
                <w:rFonts w:ascii="Arial" w:hAnsi="Arial" w:cs="Arial"/>
              </w:rPr>
              <w:t>Kuliah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ini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bertujuan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untuk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meningkatkan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wawasan</w:t>
            </w:r>
            <w:proofErr w:type="spellEnd"/>
            <w:r w:rsidRPr="009F1831">
              <w:rPr>
                <w:rFonts w:ascii="Arial" w:hAnsi="Arial" w:cs="Arial"/>
              </w:rPr>
              <w:t xml:space="preserve"> dan </w:t>
            </w:r>
            <w:proofErr w:type="spellStart"/>
            <w:r w:rsidRPr="009F1831">
              <w:rPr>
                <w:rFonts w:ascii="Arial" w:hAnsi="Arial" w:cs="Arial"/>
              </w:rPr>
              <w:t>pemahaman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tentang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relasi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desain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produk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dengan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r w:rsidR="006C2F0F">
              <w:rPr>
                <w:rFonts w:ascii="Arial" w:hAnsi="Arial" w:cs="Arial"/>
              </w:rPr>
              <w:t xml:space="preserve">proses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="006C2F0F">
              <w:rPr>
                <w:rFonts w:ascii="Arial" w:hAnsi="Arial" w:cs="Arial"/>
              </w:rPr>
              <w:t xml:space="preserve">, </w:t>
            </w:r>
            <w:proofErr w:type="spellStart"/>
            <w:r w:rsidR="006C2F0F">
              <w:rPr>
                <w:rFonts w:ascii="Arial" w:hAnsi="Arial" w:cs="Arial"/>
              </w:rPr>
              <w:t>manajemen</w:t>
            </w:r>
            <w:proofErr w:type="spellEnd"/>
            <w:r w:rsidR="006C2F0F">
              <w:rPr>
                <w:rFonts w:ascii="Arial" w:hAnsi="Arial" w:cs="Arial"/>
              </w:rPr>
              <w:t xml:space="preserve">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="006C2F0F">
              <w:rPr>
                <w:rFonts w:ascii="Arial" w:hAnsi="Arial" w:cs="Arial"/>
              </w:rPr>
              <w:t xml:space="preserve"> dan industry 4.0</w:t>
            </w:r>
            <w:r w:rsidRPr="009F1831">
              <w:rPr>
                <w:rFonts w:ascii="Arial" w:hAnsi="Arial" w:cs="Arial"/>
                <w:lang w:val="id-ID"/>
              </w:rPr>
              <w:t>.</w:t>
            </w:r>
          </w:p>
          <w:p w14:paraId="1EA64991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6C610F52" w14:textId="77777777" w:rsidR="005B1195" w:rsidRPr="00657720" w:rsidRDefault="005B1195" w:rsidP="007624C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5B1195" w:rsidRPr="00657720" w14:paraId="5678A90F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25FBC889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4748FF58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14:paraId="171AF35C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6DFA9956" w14:textId="77777777"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14:paraId="41D95FDE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M1</w:t>
            </w:r>
          </w:p>
          <w:p w14:paraId="4B3FA994" w14:textId="77777777" w:rsidR="005B1195" w:rsidRPr="005C5B02" w:rsidRDefault="005B1195" w:rsidP="005C5B02">
            <w:pPr>
              <w:pStyle w:val="NoSpacing"/>
              <w:jc w:val="center"/>
              <w:rPr>
                <w:rFonts w:ascii="Arial" w:hAnsi="Arial" w:cs="Arial"/>
              </w:rPr>
            </w:pPr>
            <w:r w:rsidRPr="005C5B02">
              <w:rPr>
                <w:rFonts w:ascii="Arial" w:hAnsi="Arial" w:cs="Arial"/>
              </w:rPr>
              <w:t>M2</w:t>
            </w:r>
          </w:p>
        </w:tc>
        <w:tc>
          <w:tcPr>
            <w:tcW w:w="6566" w:type="dxa"/>
            <w:gridSpan w:val="2"/>
            <w:vAlign w:val="center"/>
          </w:tcPr>
          <w:p w14:paraId="35E740C3" w14:textId="32BFF38F" w:rsidR="009F1831" w:rsidRPr="009F1831" w:rsidRDefault="009F1831" w:rsidP="009F1831">
            <w:pPr>
              <w:pStyle w:val="NoSpacing"/>
              <w:rPr>
                <w:rFonts w:ascii="Arial" w:hAnsi="Arial" w:cs="Arial"/>
                <w:lang w:val="id-ID"/>
              </w:rPr>
            </w:pPr>
            <w:r w:rsidRPr="009F1831">
              <w:rPr>
                <w:rFonts w:ascii="Arial" w:hAnsi="Arial" w:cs="Arial"/>
                <w:lang w:val="id-ID"/>
              </w:rPr>
              <w:t xml:space="preserve">Mahasiswa memahami aspek </w:t>
            </w:r>
            <w:r w:rsidR="006C2F0F">
              <w:rPr>
                <w:rFonts w:ascii="Arial" w:hAnsi="Arial" w:cs="Arial"/>
              </w:rPr>
              <w:t xml:space="preserve">proses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Pr="009F1831">
              <w:rPr>
                <w:rFonts w:ascii="Arial" w:hAnsi="Arial" w:cs="Arial"/>
                <w:lang w:val="id-ID"/>
              </w:rPr>
              <w:t xml:space="preserve"> sebagai salah satu elemen penting dalam mendesain suatu </w:t>
            </w:r>
            <w:proofErr w:type="spellStart"/>
            <w:r w:rsidR="006C2F0F">
              <w:rPr>
                <w:rFonts w:ascii="Arial" w:hAnsi="Arial" w:cs="Arial"/>
              </w:rPr>
              <w:t>produk</w:t>
            </w:r>
            <w:proofErr w:type="spellEnd"/>
            <w:r w:rsidRPr="009F1831">
              <w:rPr>
                <w:rFonts w:ascii="Arial" w:hAnsi="Arial" w:cs="Arial"/>
                <w:lang w:val="id-ID"/>
              </w:rPr>
              <w:t>.</w:t>
            </w:r>
          </w:p>
          <w:p w14:paraId="03AC4BB7" w14:textId="099F89CA" w:rsidR="009F1831" w:rsidRPr="009F1831" w:rsidRDefault="009F1831" w:rsidP="009F1831">
            <w:pPr>
              <w:pStyle w:val="NoSpacing"/>
              <w:rPr>
                <w:rFonts w:ascii="Arial" w:hAnsi="Arial" w:cs="Arial"/>
                <w:lang w:val="id-ID"/>
              </w:rPr>
            </w:pPr>
            <w:r w:rsidRPr="009F1831">
              <w:rPr>
                <w:rFonts w:ascii="Arial" w:hAnsi="Arial" w:cs="Arial"/>
                <w:lang w:val="id-ID"/>
              </w:rPr>
              <w:t xml:space="preserve">- Mahasiswa mengetahui tipe-tipe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Pr="009F1831">
              <w:rPr>
                <w:rFonts w:ascii="Arial" w:hAnsi="Arial" w:cs="Arial"/>
                <w:lang w:val="id-ID"/>
              </w:rPr>
              <w:t xml:space="preserve"> baik dalam segi komponen serta pergerakannya.</w:t>
            </w:r>
          </w:p>
          <w:p w14:paraId="03E15AEA" w14:textId="2DC5D1AA" w:rsidR="009F1831" w:rsidRPr="009F1831" w:rsidRDefault="009F1831" w:rsidP="009F1831">
            <w:pPr>
              <w:pStyle w:val="NoSpacing"/>
              <w:rPr>
                <w:rFonts w:ascii="Arial" w:hAnsi="Arial" w:cs="Arial"/>
                <w:lang w:val="id-ID"/>
              </w:rPr>
            </w:pPr>
            <w:r w:rsidRPr="009F1831">
              <w:rPr>
                <w:rFonts w:ascii="Arial" w:hAnsi="Arial" w:cs="Arial"/>
                <w:lang w:val="id-ID"/>
              </w:rPr>
              <w:t xml:space="preserve">- Mahasiswa memahami kebutuhan </w:t>
            </w:r>
            <w:proofErr w:type="spellStart"/>
            <w:r w:rsidR="006C2F0F">
              <w:rPr>
                <w:rFonts w:ascii="Arial" w:hAnsi="Arial" w:cs="Arial"/>
              </w:rPr>
              <w:t>sistem</w:t>
            </w:r>
            <w:proofErr w:type="spellEnd"/>
            <w:r w:rsidR="006C2F0F">
              <w:rPr>
                <w:rFonts w:ascii="Arial" w:hAnsi="Arial" w:cs="Arial"/>
              </w:rPr>
              <w:t xml:space="preserve">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="006C2F0F">
              <w:rPr>
                <w:rFonts w:ascii="Arial" w:hAnsi="Arial" w:cs="Arial"/>
              </w:rPr>
              <w:t xml:space="preserve">, </w:t>
            </w:r>
            <w:proofErr w:type="spellStart"/>
            <w:r w:rsidR="006C2F0F">
              <w:rPr>
                <w:rFonts w:ascii="Arial" w:hAnsi="Arial" w:cs="Arial"/>
              </w:rPr>
              <w:t>manajemen</w:t>
            </w:r>
            <w:proofErr w:type="spellEnd"/>
            <w:r w:rsidR="006C2F0F">
              <w:rPr>
                <w:rFonts w:ascii="Arial" w:hAnsi="Arial" w:cs="Arial"/>
              </w:rPr>
              <w:t xml:space="preserve"> dan industry 4.0 </w:t>
            </w:r>
          </w:p>
          <w:p w14:paraId="2230D6F9" w14:textId="77777777" w:rsidR="006C2F0F" w:rsidRDefault="009F1831" w:rsidP="009F1831">
            <w:pPr>
              <w:pStyle w:val="NoSpacing"/>
              <w:rPr>
                <w:rFonts w:ascii="Arial" w:hAnsi="Arial" w:cs="Arial"/>
              </w:rPr>
            </w:pPr>
            <w:r w:rsidRPr="009F1831">
              <w:rPr>
                <w:rFonts w:ascii="Arial" w:hAnsi="Arial" w:cs="Arial"/>
                <w:lang w:val="id-ID"/>
              </w:rPr>
              <w:t xml:space="preserve">- Mahasiswa memahami teori dan </w:t>
            </w:r>
            <w:proofErr w:type="spellStart"/>
            <w:r w:rsidR="006C2F0F">
              <w:rPr>
                <w:rFonts w:ascii="Arial" w:hAnsi="Arial" w:cs="Arial"/>
              </w:rPr>
              <w:t>sistem</w:t>
            </w:r>
            <w:proofErr w:type="spellEnd"/>
            <w:r w:rsidR="006C2F0F">
              <w:rPr>
                <w:rFonts w:ascii="Arial" w:hAnsi="Arial" w:cs="Arial"/>
              </w:rPr>
              <w:t xml:space="preserve">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="006C2F0F">
              <w:rPr>
                <w:rFonts w:ascii="Arial" w:hAnsi="Arial" w:cs="Arial"/>
              </w:rPr>
              <w:t xml:space="preserve">, </w:t>
            </w:r>
            <w:proofErr w:type="spellStart"/>
            <w:r w:rsidR="006C2F0F">
              <w:rPr>
                <w:rFonts w:ascii="Arial" w:hAnsi="Arial" w:cs="Arial"/>
              </w:rPr>
              <w:t>manajemen</w:t>
            </w:r>
            <w:proofErr w:type="spellEnd"/>
            <w:r w:rsidR="006C2F0F">
              <w:rPr>
                <w:rFonts w:ascii="Arial" w:hAnsi="Arial" w:cs="Arial"/>
              </w:rPr>
              <w:t xml:space="preserve"> dan industry 4.0 </w:t>
            </w:r>
          </w:p>
          <w:p w14:paraId="23D3A625" w14:textId="7B29D976" w:rsidR="009F1831" w:rsidRPr="009F1831" w:rsidRDefault="009F1831" w:rsidP="009F1831">
            <w:pPr>
              <w:pStyle w:val="NoSpacing"/>
              <w:rPr>
                <w:rFonts w:ascii="Arial" w:hAnsi="Arial" w:cs="Arial"/>
                <w:lang w:val="id-ID"/>
              </w:rPr>
            </w:pPr>
            <w:r w:rsidRPr="009F1831">
              <w:rPr>
                <w:rFonts w:ascii="Arial" w:hAnsi="Arial" w:cs="Arial"/>
                <w:lang w:val="id-ID"/>
              </w:rPr>
              <w:t xml:space="preserve">- Mahasiswa mengaplikasikan hasil desain dengan pertimbangan </w:t>
            </w:r>
            <w:proofErr w:type="spellStart"/>
            <w:r w:rsidR="006C2F0F">
              <w:rPr>
                <w:rFonts w:ascii="Arial" w:hAnsi="Arial" w:cs="Arial"/>
              </w:rPr>
              <w:t>sistem</w:t>
            </w:r>
            <w:proofErr w:type="spellEnd"/>
            <w:r w:rsidR="006C2F0F">
              <w:rPr>
                <w:rFonts w:ascii="Arial" w:hAnsi="Arial" w:cs="Arial"/>
              </w:rPr>
              <w:t xml:space="preserve">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="006C2F0F">
              <w:rPr>
                <w:rFonts w:ascii="Arial" w:hAnsi="Arial" w:cs="Arial"/>
              </w:rPr>
              <w:t xml:space="preserve">, </w:t>
            </w:r>
            <w:proofErr w:type="spellStart"/>
            <w:r w:rsidR="006C2F0F">
              <w:rPr>
                <w:rFonts w:ascii="Arial" w:hAnsi="Arial" w:cs="Arial"/>
              </w:rPr>
              <w:t>manajemen</w:t>
            </w:r>
            <w:proofErr w:type="spellEnd"/>
            <w:r w:rsidR="006C2F0F">
              <w:rPr>
                <w:rFonts w:ascii="Arial" w:hAnsi="Arial" w:cs="Arial"/>
              </w:rPr>
              <w:t xml:space="preserve"> dan industry 4.0</w:t>
            </w:r>
          </w:p>
          <w:p w14:paraId="26F16E23" w14:textId="6A7318A4" w:rsidR="005B1195" w:rsidRPr="005C5B02" w:rsidRDefault="009F1831" w:rsidP="006C2F0F">
            <w:pPr>
              <w:pStyle w:val="NoSpacing"/>
              <w:rPr>
                <w:rFonts w:ascii="Arial" w:hAnsi="Arial" w:cs="Arial"/>
              </w:rPr>
            </w:pPr>
            <w:r w:rsidRPr="009F1831">
              <w:rPr>
                <w:rFonts w:ascii="Arial" w:hAnsi="Arial" w:cs="Arial"/>
                <w:lang w:val="id-ID"/>
              </w:rPr>
              <w:t>-</w:t>
            </w:r>
          </w:p>
        </w:tc>
      </w:tr>
      <w:tr w:rsidR="005B1195" w:rsidRPr="00657720" w14:paraId="62FAAF6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7FF6BE33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14:paraId="76F97D12" w14:textId="00A20A5E" w:rsidR="009F1831" w:rsidRPr="009F1831" w:rsidRDefault="009F1831" w:rsidP="009F1831">
            <w:pPr>
              <w:spacing w:after="0" w:line="360" w:lineRule="auto"/>
              <w:jc w:val="both"/>
              <w:rPr>
                <w:rFonts w:eastAsia="Adobe Heiti Std R" w:cs="Times New Roman"/>
                <w:color w:val="000000"/>
                <w:sz w:val="24"/>
                <w:szCs w:val="24"/>
                <w:lang w:val="id-ID"/>
              </w:rPr>
            </w:pP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Kuliah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bertujuan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meningkatkan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wawasan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pemahaman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relasi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desain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produk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2F0F">
              <w:rPr>
                <w:rFonts w:ascii="Arial" w:hAnsi="Arial" w:cs="Arial"/>
              </w:rPr>
              <w:t>sistem</w:t>
            </w:r>
            <w:proofErr w:type="spellEnd"/>
            <w:r w:rsidR="006C2F0F">
              <w:rPr>
                <w:rFonts w:ascii="Arial" w:hAnsi="Arial" w:cs="Arial"/>
              </w:rPr>
              <w:t xml:space="preserve"> </w:t>
            </w:r>
            <w:proofErr w:type="spellStart"/>
            <w:r w:rsidR="006C2F0F">
              <w:rPr>
                <w:rFonts w:ascii="Arial" w:hAnsi="Arial" w:cs="Arial"/>
              </w:rPr>
              <w:t>produksi</w:t>
            </w:r>
            <w:proofErr w:type="spellEnd"/>
            <w:r w:rsidR="006C2F0F">
              <w:rPr>
                <w:rFonts w:ascii="Arial" w:hAnsi="Arial" w:cs="Arial"/>
              </w:rPr>
              <w:t xml:space="preserve">, </w:t>
            </w:r>
            <w:proofErr w:type="spellStart"/>
            <w:r w:rsidR="006C2F0F">
              <w:rPr>
                <w:rFonts w:ascii="Arial" w:hAnsi="Arial" w:cs="Arial"/>
              </w:rPr>
              <w:t>manajemen</w:t>
            </w:r>
            <w:proofErr w:type="spellEnd"/>
            <w:r w:rsidR="006C2F0F">
              <w:rPr>
                <w:rFonts w:ascii="Arial" w:hAnsi="Arial" w:cs="Arial"/>
              </w:rPr>
              <w:t xml:space="preserve"> dan </w:t>
            </w:r>
            <w:r w:rsidR="006C2F0F">
              <w:rPr>
                <w:rFonts w:ascii="Arial" w:hAnsi="Arial" w:cs="Arial"/>
              </w:rPr>
              <w:lastRenderedPageBreak/>
              <w:t xml:space="preserve">industry 4.0 </w:t>
            </w:r>
            <w:r w:rsidRPr="009F1831">
              <w:rPr>
                <w:rFonts w:eastAsia="Adobe Heiti Std R" w:cs="Times New Roman"/>
                <w:color w:val="000000"/>
                <w:sz w:val="24"/>
                <w:szCs w:val="24"/>
                <w:lang w:val="id-ID"/>
              </w:rPr>
              <w:t>yang</w:t>
            </w:r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>mempertimbangkan</w:t>
            </w:r>
            <w:proofErr w:type="spellEnd"/>
            <w:r w:rsidRPr="009F1831">
              <w:rPr>
                <w:rFonts w:eastAsia="Adobe Heiti Std R" w:cs="Times New Roman"/>
                <w:color w:val="000000"/>
                <w:sz w:val="24"/>
                <w:szCs w:val="24"/>
              </w:rPr>
              <w:t xml:space="preserve"> </w:t>
            </w:r>
            <w:r w:rsidRPr="009F1831">
              <w:rPr>
                <w:rFonts w:eastAsia="Adobe Heiti Std R" w:cs="Times New Roman"/>
                <w:color w:val="000000"/>
                <w:sz w:val="24"/>
                <w:szCs w:val="24"/>
                <w:lang w:val="id-ID"/>
              </w:rPr>
              <w:t>pengembangan konsep dan kebutuhan manusia dan kondisi masyarakat serta lingkungan sekitarnya.</w:t>
            </w:r>
          </w:p>
          <w:p w14:paraId="66E7BAEB" w14:textId="4F950008" w:rsidR="005B1195" w:rsidRPr="00F43379" w:rsidRDefault="005B1195" w:rsidP="00F43379">
            <w:pPr>
              <w:spacing w:after="0" w:line="360" w:lineRule="auto"/>
              <w:jc w:val="both"/>
              <w:rPr>
                <w:rFonts w:eastAsia="Adobe Heiti Std R" w:cs="Times New Roman"/>
                <w:color w:val="000000"/>
                <w:sz w:val="24"/>
                <w:szCs w:val="24"/>
              </w:rPr>
            </w:pPr>
          </w:p>
        </w:tc>
      </w:tr>
      <w:tr w:rsidR="005B1195" w:rsidRPr="00657720" w14:paraId="1A2D478A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4628AB35" w14:textId="2069F14F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lastRenderedPageBreak/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213CFC74" w14:textId="1CAA4DD7" w:rsidR="005B1195" w:rsidRPr="00657720" w:rsidRDefault="0045350E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Pengetahuan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ilmu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</w:p>
          <w:p w14:paraId="3BADACB5" w14:textId="50975500" w:rsidR="004D70A9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57720">
              <w:rPr>
                <w:rFonts w:ascii="Arial" w:hAnsi="Arial" w:cs="Arial"/>
              </w:rPr>
              <w:t>Perumus</w:t>
            </w:r>
            <w:r w:rsidR="0078545E">
              <w:rPr>
                <w:rFonts w:ascii="Arial" w:hAnsi="Arial" w:cs="Arial"/>
              </w:rPr>
              <w:t>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masalah</w:t>
            </w:r>
            <w:proofErr w:type="spellEnd"/>
            <w:r w:rsidR="0078545E">
              <w:rPr>
                <w:rFonts w:ascii="Arial" w:hAnsi="Arial" w:cs="Arial"/>
              </w:rPr>
              <w:t xml:space="preserve"> dan </w:t>
            </w:r>
            <w:proofErr w:type="spellStart"/>
            <w:r w:rsidR="0078545E">
              <w:rPr>
                <w:rFonts w:ascii="Arial" w:hAnsi="Arial" w:cs="Arial"/>
              </w:rPr>
              <w:t>tinjauan</w:t>
            </w:r>
            <w:proofErr w:type="spellEnd"/>
            <w:r w:rsidR="0078545E">
              <w:rPr>
                <w:rFonts w:ascii="Arial" w:hAnsi="Arial" w:cs="Arial"/>
              </w:rPr>
              <w:t xml:space="preserve"> </w:t>
            </w:r>
            <w:proofErr w:type="spellStart"/>
            <w:r w:rsidR="0078545E">
              <w:rPr>
                <w:rFonts w:ascii="Arial" w:hAnsi="Arial" w:cs="Arial"/>
              </w:rPr>
              <w:t>pustaka</w:t>
            </w:r>
            <w:proofErr w:type="spellEnd"/>
            <w:r w:rsidR="0078545E">
              <w:rPr>
                <w:rFonts w:ascii="Arial" w:hAnsi="Arial" w:cs="Arial"/>
              </w:rPr>
              <w:t>.</w:t>
            </w:r>
          </w:p>
          <w:p w14:paraId="10C768EF" w14:textId="77777777" w:rsidR="008E7A15" w:rsidRPr="00657720" w:rsidRDefault="008E7A15" w:rsidP="008E7A15">
            <w:pPr>
              <w:pStyle w:val="NoSpacing"/>
              <w:rPr>
                <w:rFonts w:ascii="Arial" w:hAnsi="Arial" w:cs="Arial"/>
              </w:rPr>
            </w:pPr>
          </w:p>
          <w:p w14:paraId="2C2D31B2" w14:textId="56BF9600" w:rsidR="004D70A9" w:rsidRPr="00657720" w:rsidRDefault="004D70A9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</w:p>
          <w:p w14:paraId="5CD8554D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724D4A6E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4D70A9" w:rsidRPr="00657720" w14:paraId="697EAF13" w14:textId="77777777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561E2A0F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5E4072B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14:paraId="3D4E9E3B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3C0F53C1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330CE383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2962E7DC" w14:textId="77777777" w:rsidR="006C2F0F" w:rsidRPr="006C2F0F" w:rsidRDefault="006C2F0F" w:rsidP="009F1831">
            <w:pPr>
              <w:pStyle w:val="NoSpacing"/>
              <w:numPr>
                <w:ilvl w:val="0"/>
                <w:numId w:val="22"/>
              </w:numPr>
              <w:rPr>
                <w:rStyle w:val="reference-text"/>
                <w:rFonts w:ascii="Arial" w:hAnsi="Arial" w:cs="Arial"/>
              </w:rPr>
            </w:pPr>
            <w:r>
              <w:rPr>
                <w:rStyle w:val="reference-text"/>
                <w:i/>
                <w:iCs/>
              </w:rPr>
              <w:t xml:space="preserve">Manufacturing &amp; Investment Around </w:t>
            </w:r>
            <w:proofErr w:type="gramStart"/>
            <w:r>
              <w:rPr>
                <w:rStyle w:val="reference-text"/>
                <w:i/>
                <w:iCs/>
              </w:rPr>
              <w:t>The</w:t>
            </w:r>
            <w:proofErr w:type="gramEnd"/>
            <w:r>
              <w:rPr>
                <w:rStyle w:val="reference-text"/>
                <w:i/>
                <w:iCs/>
              </w:rPr>
              <w:t xml:space="preserve"> World: An International Survey Of Factors Affecting Growth &amp; Performance</w:t>
            </w:r>
            <w:r>
              <w:rPr>
                <w:rStyle w:val="reference-text"/>
              </w:rPr>
              <w:t xml:space="preserve">, ISR Publications/Google Books, revised second edition, 2002. </w:t>
            </w:r>
            <w:hyperlink r:id="rId7" w:tooltip="International Standard Book Number" w:history="1">
              <w:r>
                <w:rPr>
                  <w:rStyle w:val="Hyperlink"/>
                </w:rPr>
                <w:t>ISBN</w:t>
              </w:r>
            </w:hyperlink>
            <w:r>
              <w:rPr>
                <w:rStyle w:val="reference-text"/>
              </w:rPr>
              <w:t> </w:t>
            </w:r>
            <w:hyperlink r:id="rId8" w:tooltip="Special:BookSources/978-0-906321-25-6" w:history="1">
              <w:r>
                <w:rPr>
                  <w:rStyle w:val="Hyperlink"/>
                </w:rPr>
                <w:t>978-0-906321-25-6</w:t>
              </w:r>
            </w:hyperlink>
            <w:r>
              <w:rPr>
                <w:rStyle w:val="reference-text"/>
              </w:rPr>
              <w:t>.</w:t>
            </w:r>
          </w:p>
          <w:p w14:paraId="1A7F0DBE" w14:textId="77777777" w:rsidR="006C2F0F" w:rsidRPr="006C2F0F" w:rsidRDefault="006C2F0F" w:rsidP="009F1831">
            <w:pPr>
              <w:pStyle w:val="NoSpacing"/>
              <w:numPr>
                <w:ilvl w:val="0"/>
                <w:numId w:val="22"/>
              </w:numPr>
              <w:rPr>
                <w:rStyle w:val="HTMLCite"/>
                <w:rFonts w:ascii="Arial" w:hAnsi="Arial" w:cs="Arial"/>
                <w:i w:val="0"/>
                <w:iCs w:val="0"/>
              </w:rPr>
            </w:pPr>
            <w:r>
              <w:rPr>
                <w:rStyle w:val="HTMLCite"/>
              </w:rPr>
              <w:t xml:space="preserve">Research, Industrial Systems (2002-05-20). </w:t>
            </w:r>
            <w:hyperlink r:id="rId9" w:history="1">
              <w:r>
                <w:rPr>
                  <w:rStyle w:val="Hyperlink"/>
                  <w:i/>
                  <w:iCs/>
                </w:rPr>
                <w:t>Manufacturing and Investment Around the World: An International Survey of Factors Affecting Growth and Performance</w:t>
              </w:r>
            </w:hyperlink>
            <w:r>
              <w:rPr>
                <w:rStyle w:val="HTMLCite"/>
              </w:rPr>
              <w:t xml:space="preserve">. </w:t>
            </w:r>
            <w:hyperlink r:id="rId10" w:tooltip="International Standard Book Number" w:history="1">
              <w:r>
                <w:rPr>
                  <w:rStyle w:val="Hyperlink"/>
                  <w:i/>
                  <w:iCs/>
                </w:rPr>
                <w:t>ISBN</w:t>
              </w:r>
            </w:hyperlink>
            <w:r>
              <w:rPr>
                <w:rStyle w:val="HTMLCite"/>
              </w:rPr>
              <w:t> </w:t>
            </w:r>
            <w:hyperlink r:id="rId11" w:tooltip="Special:BookSources/978-0-906321-25-6" w:history="1">
              <w:r>
                <w:rPr>
                  <w:rStyle w:val="Hyperlink"/>
                  <w:i/>
                  <w:iCs/>
                </w:rPr>
                <w:t>978-0-906321-25-6</w:t>
              </w:r>
            </w:hyperlink>
            <w:r>
              <w:rPr>
                <w:rStyle w:val="HTMLCite"/>
              </w:rPr>
              <w:t>.</w:t>
            </w:r>
          </w:p>
          <w:p w14:paraId="1080EE9C" w14:textId="7456B439" w:rsidR="00DE6CCA" w:rsidRPr="0031054E" w:rsidRDefault="006C2F0F" w:rsidP="007319E3">
            <w:pPr>
              <w:pStyle w:val="NoSpacing"/>
              <w:ind w:left="720"/>
              <w:rPr>
                <w:rFonts w:ascii="Arial" w:hAnsi="Arial" w:cs="Arial"/>
              </w:rPr>
            </w:pPr>
            <w:r>
              <w:rPr>
                <w:rStyle w:val="reference-text"/>
              </w:rPr>
              <w:t xml:space="preserve">Bailey, David and </w:t>
            </w:r>
            <w:proofErr w:type="spellStart"/>
            <w:r>
              <w:rPr>
                <w:rStyle w:val="reference-text"/>
              </w:rPr>
              <w:t>Soyoung</w:t>
            </w:r>
            <w:proofErr w:type="spellEnd"/>
            <w:r>
              <w:rPr>
                <w:rStyle w:val="reference-text"/>
              </w:rPr>
              <w:t xml:space="preserve"> Kim (June 26, 2009).</w:t>
            </w:r>
            <w:hyperlink r:id="rId12" w:history="1">
              <w:r>
                <w:rPr>
                  <w:rStyle w:val="Hyperlink"/>
                </w:rPr>
                <w:t>GE's Immelt says U.S. economy needs industrial renewal</w:t>
              </w:r>
            </w:hyperlink>
            <w:r>
              <w:rPr>
                <w:rStyle w:val="reference-text"/>
              </w:rPr>
              <w:t xml:space="preserve">. </w:t>
            </w:r>
            <w:r>
              <w:rPr>
                <w:rStyle w:val="reference-text"/>
                <w:i/>
                <w:iCs/>
              </w:rPr>
              <w:t>UK Guardian</w:t>
            </w:r>
            <w:r>
              <w:rPr>
                <w:rStyle w:val="reference-text"/>
              </w:rPr>
              <w:t>. Retrieved on June 28, 2009.</w:t>
            </w:r>
          </w:p>
        </w:tc>
      </w:tr>
      <w:tr w:rsidR="004D70A9" w:rsidRPr="00657720" w14:paraId="7DD994A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0C1902D2" w14:textId="1D870876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14:paraId="368DED69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14:paraId="49B2ADCE" w14:textId="77777777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14:paraId="1F29D89D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14:paraId="2367CD30" w14:textId="77777777"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  <w:p w14:paraId="2E6AE3AA" w14:textId="77777777" w:rsidR="006C2F0F" w:rsidRPr="006C2F0F" w:rsidRDefault="006C2F0F" w:rsidP="009F1831">
            <w:pPr>
              <w:pStyle w:val="NoSpacing"/>
              <w:numPr>
                <w:ilvl w:val="0"/>
                <w:numId w:val="23"/>
              </w:numPr>
              <w:rPr>
                <w:rStyle w:val="reference-text"/>
                <w:rFonts w:ascii="Arial" w:hAnsi="Arial" w:cs="Arial"/>
              </w:rPr>
            </w:pPr>
            <w:r>
              <w:rPr>
                <w:rStyle w:val="reference-text"/>
              </w:rPr>
              <w:t xml:space="preserve">Hermann, </w:t>
            </w:r>
            <w:proofErr w:type="spellStart"/>
            <w:r>
              <w:rPr>
                <w:rStyle w:val="reference-text"/>
              </w:rPr>
              <w:t>Pentek</w:t>
            </w:r>
            <w:proofErr w:type="spellEnd"/>
            <w:r>
              <w:rPr>
                <w:rStyle w:val="reference-text"/>
              </w:rPr>
              <w:t xml:space="preserve">, Otto, 2016: </w:t>
            </w:r>
            <w:hyperlink r:id="rId13" w:history="1">
              <w:r>
                <w:rPr>
                  <w:rStyle w:val="Hyperlink"/>
                </w:rPr>
                <w:t xml:space="preserve">Design Principles for </w:t>
              </w:r>
              <w:proofErr w:type="spellStart"/>
              <w:r>
                <w:rPr>
                  <w:rStyle w:val="Hyperlink"/>
                </w:rPr>
                <w:t>Industrie</w:t>
              </w:r>
              <w:proofErr w:type="spellEnd"/>
              <w:r>
                <w:rPr>
                  <w:rStyle w:val="Hyperlink"/>
                </w:rPr>
                <w:t xml:space="preserve"> 4.0 Scenarios</w:t>
              </w:r>
            </w:hyperlink>
            <w:r>
              <w:rPr>
                <w:rStyle w:val="reference-text"/>
              </w:rPr>
              <w:t>, accessed on 4 May 2016</w:t>
            </w:r>
          </w:p>
          <w:p w14:paraId="04DA66E0" w14:textId="77777777" w:rsidR="004D70A9" w:rsidRDefault="006C2F0F" w:rsidP="004D70A9">
            <w:pPr>
              <w:pStyle w:val="NoSpacing"/>
              <w:rPr>
                <w:rStyle w:val="HTMLCite"/>
              </w:rPr>
            </w:pPr>
            <w:r>
              <w:rPr>
                <w:rStyle w:val="HTMLCite"/>
              </w:rPr>
              <w:t xml:space="preserve">Markus </w:t>
            </w:r>
            <w:proofErr w:type="spellStart"/>
            <w:r>
              <w:rPr>
                <w:rStyle w:val="HTMLCite"/>
              </w:rPr>
              <w:t>Liffler</w:t>
            </w:r>
            <w:proofErr w:type="spellEnd"/>
            <w:r>
              <w:rPr>
                <w:rStyle w:val="HTMLCite"/>
              </w:rPr>
              <w:t xml:space="preserve">; Andreas </w:t>
            </w:r>
            <w:proofErr w:type="spellStart"/>
            <w:r>
              <w:rPr>
                <w:rStyle w:val="HTMLCite"/>
              </w:rPr>
              <w:t>Tschiesner</w:t>
            </w:r>
            <w:proofErr w:type="spellEnd"/>
            <w:r>
              <w:rPr>
                <w:rStyle w:val="HTMLCite"/>
              </w:rPr>
              <w:t xml:space="preserve"> (6 January 2013). </w:t>
            </w:r>
            <w:hyperlink r:id="rId14" w:history="1">
              <w:r>
                <w:rPr>
                  <w:rStyle w:val="Hyperlink"/>
                  <w:i/>
                  <w:iCs/>
                </w:rPr>
                <w:t>"The Internet of Things and the future of manufacturing | McKinsey &amp; Company"</w:t>
              </w:r>
            </w:hyperlink>
            <w:r>
              <w:rPr>
                <w:rStyle w:val="HTMLCite"/>
              </w:rPr>
              <w:t>. Mckinsey.com</w:t>
            </w:r>
            <w:r>
              <w:rPr>
                <w:rStyle w:val="reference-accessdate"/>
                <w:i/>
                <w:iCs/>
              </w:rPr>
              <w:t xml:space="preserve">. Retrieved </w:t>
            </w:r>
            <w:r>
              <w:rPr>
                <w:rStyle w:val="nowrap"/>
                <w:i/>
                <w:iCs/>
              </w:rPr>
              <w:t>2016-11-30</w:t>
            </w:r>
            <w:r>
              <w:rPr>
                <w:rStyle w:val="HTMLCite"/>
              </w:rPr>
              <w:t>.</w:t>
            </w:r>
          </w:p>
          <w:p w14:paraId="60376F38" w14:textId="477594CD" w:rsidR="006C2F0F" w:rsidRPr="00657720" w:rsidRDefault="006C2F0F" w:rsidP="004D70A9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14:paraId="2CE81E07" w14:textId="77777777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14:paraId="66C29857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25B4002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11B376FA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14:paraId="76CDA1E6" w14:textId="77777777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14:paraId="5FD4B7C6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14:paraId="7E9B20D6" w14:textId="7F74CB85" w:rsidR="005B1195" w:rsidRPr="00657720" w:rsidRDefault="006C2F0F" w:rsidP="005C5B0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793" w:type="dxa"/>
          </w:tcPr>
          <w:p w14:paraId="20479FE4" w14:textId="2FB5DA61"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  <w:r w:rsidR="009F1831">
              <w:rPr>
                <w:rFonts w:ascii="Arial" w:hAnsi="Arial" w:cs="Arial"/>
              </w:rPr>
              <w:t>, 3D Printer</w:t>
            </w:r>
          </w:p>
        </w:tc>
      </w:tr>
      <w:tr w:rsidR="005B1195" w:rsidRPr="00657720" w14:paraId="0C6EF01D" w14:textId="77777777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14:paraId="49C8FDF9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14:paraId="3EC41864" w14:textId="4E86D75A" w:rsidR="005B1195" w:rsidRPr="00657720" w:rsidRDefault="00CB00F2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03E8937E" w14:textId="1D40A436" w:rsidR="005B1195" w:rsidRPr="00657720" w:rsidRDefault="0071356F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1195" w:rsidRPr="00657720" w14:paraId="7EF7311C" w14:textId="77777777" w:rsidTr="00657720">
        <w:tc>
          <w:tcPr>
            <w:tcW w:w="2860" w:type="dxa"/>
            <w:shd w:val="clear" w:color="auto" w:fill="D9D9D9" w:themeFill="background1" w:themeFillShade="D9"/>
          </w:tcPr>
          <w:p w14:paraId="16FE49E0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14:paraId="64A5B52B" w14:textId="77777777"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14:paraId="39BC1179" w14:textId="77777777" w:rsidR="005B1195" w:rsidRPr="00657720" w:rsidRDefault="005B1195" w:rsidP="007319E3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C23FD6C" w14:textId="77777777"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14:paraId="3BBE1AFC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71E0E0A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270D5CF7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46B4469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D043CE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A08EE1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896335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053C762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B8CD4E8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4D0D15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39FB3F89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76C13133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C8967D6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6E6175C0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15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2BEF2E1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14:paraId="11C77B54" w14:textId="77777777"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7"/>
        <w:gridCol w:w="2602"/>
        <w:gridCol w:w="2472"/>
        <w:gridCol w:w="2152"/>
        <w:gridCol w:w="2011"/>
        <w:gridCol w:w="2165"/>
        <w:gridCol w:w="1029"/>
      </w:tblGrid>
      <w:tr w:rsidR="00A21FCD" w:rsidRPr="0004437A" w14:paraId="676E6998" w14:textId="77777777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2CD2F2A0" w14:textId="77777777" w:rsidR="00A21FCD" w:rsidRPr="0004437A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437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14:paraId="33B2A4F0" w14:textId="77777777" w:rsidR="00A21FCD" w:rsidRPr="0004437A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266F01" w:rsidRPr="0004437A" w14:paraId="71EE8A17" w14:textId="77777777" w:rsidTr="000F4F5F">
        <w:trPr>
          <w:trHeight w:val="777"/>
          <w:tblHeader/>
        </w:trPr>
        <w:tc>
          <w:tcPr>
            <w:tcW w:w="85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11D5E754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0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61845B3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14:paraId="7C36C91A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47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14:paraId="5CCDEBEC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52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2E091C7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1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5C455F5A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Waktu)</w:t>
            </w:r>
          </w:p>
        </w:tc>
        <w:tc>
          <w:tcPr>
            <w:tcW w:w="216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C67D449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2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14:paraId="6647F77E" w14:textId="77777777" w:rsidR="004D70A9" w:rsidRPr="0004437A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266F01" w:rsidRPr="0004437A" w14:paraId="3D2FC74B" w14:textId="77777777" w:rsidTr="000F4F5F">
        <w:trPr>
          <w:trHeight w:val="260"/>
          <w:tblHeader/>
        </w:trPr>
        <w:tc>
          <w:tcPr>
            <w:tcW w:w="85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349515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0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674822DD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47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14:paraId="556E6920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52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7C3DF99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1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065A470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6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56620479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2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14:paraId="0952811C" w14:textId="77777777" w:rsidR="004D70A9" w:rsidRPr="0004437A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9F1831" w:rsidRPr="0004437A" w14:paraId="29EC2932" w14:textId="77777777" w:rsidTr="00DE4834">
        <w:trPr>
          <w:trHeight w:val="916"/>
        </w:trPr>
        <w:tc>
          <w:tcPr>
            <w:tcW w:w="857" w:type="dxa"/>
            <w:tcBorders>
              <w:top w:val="single" w:sz="18" w:space="0" w:color="C00000"/>
            </w:tcBorders>
            <w:vAlign w:val="center"/>
            <w:hideMark/>
          </w:tcPr>
          <w:p w14:paraId="6CFD63F5" w14:textId="32DF1CD2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0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4FF0946E" w14:textId="5206C215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mengetahui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dasar-dasar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sistem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produksi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manajemen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 dan industry 4.0</w:t>
            </w:r>
          </w:p>
        </w:tc>
        <w:tc>
          <w:tcPr>
            <w:tcW w:w="247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B7B257D" w14:textId="670AC1F5" w:rsidR="009F1831" w:rsidRPr="0004437A" w:rsidRDefault="009F1831" w:rsidP="009F183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dasar konsep</w:t>
            </w:r>
          </w:p>
        </w:tc>
        <w:tc>
          <w:tcPr>
            <w:tcW w:w="2152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1E5A0AF9" w14:textId="085B16DF" w:rsidR="009F1831" w:rsidRPr="0004437A" w:rsidRDefault="009F1831" w:rsidP="009F183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dasar konsep</w:t>
            </w:r>
          </w:p>
        </w:tc>
        <w:tc>
          <w:tcPr>
            <w:tcW w:w="2011" w:type="dxa"/>
            <w:tcBorders>
              <w:top w:val="single" w:sz="18" w:space="0" w:color="C00000"/>
            </w:tcBorders>
            <w:hideMark/>
          </w:tcPr>
          <w:p w14:paraId="3CA11A39" w14:textId="5958AD72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&amp;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3A02D358" w14:textId="748F897E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TM: 1x50”.</w:t>
            </w:r>
          </w:p>
          <w:p w14:paraId="3D848AB4" w14:textId="77777777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65362A13" w14:textId="6BB2989C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1</w:t>
            </w:r>
          </w:p>
          <w:p w14:paraId="02AFADA3" w14:textId="77777777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7F63AEC5" w14:textId="5DB5B834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  <w:hideMark/>
          </w:tcPr>
          <w:p w14:paraId="2E34C43D" w14:textId="2E8FC1B6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Prinsip dasar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sistem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produksi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, </w:t>
            </w:r>
          </w:p>
        </w:tc>
        <w:tc>
          <w:tcPr>
            <w:tcW w:w="1029" w:type="dxa"/>
            <w:tcBorders>
              <w:top w:val="single" w:sz="18" w:space="0" w:color="C00000"/>
            </w:tcBorders>
            <w:hideMark/>
          </w:tcPr>
          <w:p w14:paraId="395917A0" w14:textId="5BAC5395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F1831" w:rsidRPr="0004437A" w14:paraId="02C0F77B" w14:textId="77777777" w:rsidTr="00DE4834">
        <w:trPr>
          <w:trHeight w:val="1265"/>
        </w:trPr>
        <w:tc>
          <w:tcPr>
            <w:tcW w:w="857" w:type="dxa"/>
            <w:vAlign w:val="center"/>
          </w:tcPr>
          <w:p w14:paraId="63F5355C" w14:textId="0027757C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2-3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10CEE3A" w14:textId="1EC33FCF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membuat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 desain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81BFECF" w14:textId="2EFE6353" w:rsidR="009F1831" w:rsidRPr="0004437A" w:rsidRDefault="009F1831" w:rsidP="009F1831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33" w:hanging="21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skema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desain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50B3FF0" w14:textId="0D2AACAC" w:rsidR="009F1831" w:rsidRPr="0004437A" w:rsidRDefault="009F1831" w:rsidP="009F183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skema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desain</w:t>
            </w:r>
          </w:p>
        </w:tc>
        <w:tc>
          <w:tcPr>
            <w:tcW w:w="2011" w:type="dxa"/>
          </w:tcPr>
          <w:p w14:paraId="5F78B01B" w14:textId="77777777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,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6C06D2D1" w14:textId="5E453244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TM: 2x50” </w:t>
            </w:r>
          </w:p>
          <w:p w14:paraId="165AB423" w14:textId="77777777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0B22BDAF" w14:textId="544067F3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Studi</w:t>
            </w:r>
            <w:proofErr w:type="spellEnd"/>
            <w:r w:rsidRPr="0004437A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MS Gothic" w:hAnsi="Arial" w:cs="Arial"/>
                <w:sz w:val="18"/>
                <w:szCs w:val="18"/>
              </w:rPr>
              <w:t>kasus</w:t>
            </w:r>
            <w:proofErr w:type="spellEnd"/>
          </w:p>
          <w:p w14:paraId="7BA0B406" w14:textId="70B60826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MS Gothic" w:hAnsi="Arial" w:cs="Arial"/>
                <w:sz w:val="18"/>
                <w:szCs w:val="18"/>
              </w:rPr>
              <w:t>PPT: 4x50”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5F274237" w14:textId="6462C374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Dasar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>survey</w:t>
            </w:r>
          </w:p>
        </w:tc>
        <w:tc>
          <w:tcPr>
            <w:tcW w:w="1029" w:type="dxa"/>
          </w:tcPr>
          <w:p w14:paraId="00241186" w14:textId="7D0F72A3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10</w:t>
            </w:r>
          </w:p>
        </w:tc>
      </w:tr>
      <w:tr w:rsidR="009F1831" w:rsidRPr="0004437A" w14:paraId="2261108C" w14:textId="77777777" w:rsidTr="00DE4834">
        <w:trPr>
          <w:trHeight w:val="665"/>
        </w:trPr>
        <w:tc>
          <w:tcPr>
            <w:tcW w:w="857" w:type="dxa"/>
            <w:vAlign w:val="center"/>
          </w:tcPr>
          <w:p w14:paraId="3FE2ED32" w14:textId="4A0121D0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-5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44F44FD9" w14:textId="77777777" w:rsidR="009F1831" w:rsidRDefault="009F1831" w:rsidP="009F183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mengimplementasikan hasil survey dalam sebuah </w:t>
            </w:r>
            <w:r>
              <w:rPr>
                <w:rFonts w:ascii="Calibri" w:eastAsia="Adobe Fan Heiti Std B" w:hAnsi="Calibri"/>
                <w:i/>
                <w:sz w:val="18"/>
                <w:szCs w:val="18"/>
                <w:lang w:val="id-ID"/>
              </w:rPr>
              <w:t>design brief</w:t>
            </w:r>
          </w:p>
          <w:p w14:paraId="7FB27243" w14:textId="43739A54" w:rsidR="009F1831" w:rsidRPr="0004437A" w:rsidRDefault="009F1831" w:rsidP="009F183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BD66FD1" w14:textId="412E79F2" w:rsidR="009F1831" w:rsidRPr="0004437A" w:rsidRDefault="009F1831" w:rsidP="009F1831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</w:t>
            </w:r>
            <w:proofErr w:type="spellEnd"/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C8CB250" w14:textId="392EE986" w:rsidR="009F1831" w:rsidRPr="0004437A" w:rsidRDefault="009F1831" w:rsidP="009F183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survey</w:t>
            </w:r>
            <w:proofErr w:type="spellEnd"/>
          </w:p>
        </w:tc>
        <w:tc>
          <w:tcPr>
            <w:tcW w:w="2011" w:type="dxa"/>
          </w:tcPr>
          <w:p w14:paraId="07171A80" w14:textId="36ECCAB5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Kuliah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179278D0" w14:textId="1498FE41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TM: 2</w:t>
            </w:r>
            <w:r w:rsidRPr="0004437A">
              <w:rPr>
                <w:rFonts w:ascii="Arial" w:eastAsia="MS Gothic" w:hAnsi="Arial" w:cs="Arial"/>
                <w:sz w:val="18"/>
                <w:szCs w:val="18"/>
              </w:rPr>
              <w:t>x50”</w:t>
            </w:r>
          </w:p>
          <w:p w14:paraId="693175FD" w14:textId="77777777" w:rsidR="009F1831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35295C1E" w14:textId="77777777" w:rsidR="009F1831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Diskusi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14:paraId="0EBFC6FD" w14:textId="480814F0" w:rsidR="009F1831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2x50”</w:t>
            </w:r>
          </w:p>
          <w:p w14:paraId="7918250F" w14:textId="744146DA" w:rsidR="009F1831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step-step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penyusunan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suatu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rancangan</w:t>
            </w:r>
            <w:proofErr w:type="spellEnd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sz w:val="18"/>
                <w:szCs w:val="18"/>
              </w:rPr>
              <w:t>desain</w:t>
            </w:r>
            <w:proofErr w:type="spellEnd"/>
          </w:p>
          <w:p w14:paraId="0B0B90D5" w14:textId="77777777" w:rsidR="009F1831" w:rsidRPr="0004437A" w:rsidRDefault="009F1831" w:rsidP="009F1831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14:paraId="1C2C8AC1" w14:textId="7D7001D7" w:rsidR="009F1831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2C063A40" w14:textId="77777777" w:rsidR="009F1831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2X50”</w:t>
            </w:r>
          </w:p>
          <w:p w14:paraId="6CA19DF9" w14:textId="5CF75AD6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0F363D7D" w14:textId="2BF60766" w:rsidR="009F1831" w:rsidRPr="0004437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Dasar </w:t>
            </w: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dan implementasi hasil survey</w:t>
            </w:r>
          </w:p>
        </w:tc>
        <w:tc>
          <w:tcPr>
            <w:tcW w:w="1029" w:type="dxa"/>
          </w:tcPr>
          <w:p w14:paraId="2EE1AAC5" w14:textId="0F3DF153" w:rsidR="009F1831" w:rsidRPr="0004437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F1831" w:rsidRPr="004A054E" w14:paraId="049DA05E" w14:textId="77777777" w:rsidTr="00DE4834">
        <w:trPr>
          <w:trHeight w:val="665"/>
        </w:trPr>
        <w:tc>
          <w:tcPr>
            <w:tcW w:w="857" w:type="dxa"/>
            <w:vAlign w:val="center"/>
          </w:tcPr>
          <w:p w14:paraId="00C4A18E" w14:textId="6E419473" w:rsidR="009F1831" w:rsidRPr="004A054E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6-7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2767E22" w14:textId="49A93742" w:rsidR="009F1831" w:rsidRPr="004A054E" w:rsidRDefault="009F1831" w:rsidP="009F1831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sketsa kasar desain sebuah produk dengan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sistem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produksi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6C2F0F" w:rsidRPr="006C2F0F">
              <w:rPr>
                <w:rFonts w:ascii="Arial" w:hAnsi="Arial" w:cs="Arial"/>
                <w:sz w:val="16"/>
              </w:rPr>
              <w:t>manajemen</w:t>
            </w:r>
            <w:proofErr w:type="spellEnd"/>
            <w:r w:rsidR="006C2F0F" w:rsidRPr="006C2F0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6D1A502" w14:textId="7BB9AF26" w:rsidR="009F1831" w:rsidRPr="006C2F0F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>konsep</w:t>
            </w:r>
            <w:proofErr w:type="spellEnd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>sketsa</w:t>
            </w:r>
            <w:proofErr w:type="spellEnd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>menggunakan</w:t>
            </w:r>
            <w:proofErr w:type="spellEnd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 w:rsidR="006C2F0F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6C2F0F" w:rsidRPr="00A6250E">
              <w:rPr>
                <w:rFonts w:ascii="Arial" w:hAnsi="Arial" w:cs="Arial"/>
                <w:sz w:val="16"/>
              </w:rPr>
              <w:t>sistem</w:t>
            </w:r>
            <w:proofErr w:type="spellEnd"/>
            <w:r w:rsidR="006C2F0F" w:rsidRPr="00A6250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6C2F0F" w:rsidRPr="00A6250E">
              <w:rPr>
                <w:rFonts w:ascii="Arial" w:hAnsi="Arial" w:cs="Arial"/>
                <w:sz w:val="16"/>
              </w:rPr>
              <w:t>produksi</w:t>
            </w:r>
            <w:proofErr w:type="spellEnd"/>
            <w:r w:rsidR="006C2F0F" w:rsidRPr="00A6250E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6C2F0F" w:rsidRPr="00A6250E">
              <w:rPr>
                <w:rFonts w:ascii="Arial" w:hAnsi="Arial" w:cs="Arial"/>
                <w:sz w:val="16"/>
              </w:rPr>
              <w:t>manajemen</w:t>
            </w:r>
            <w:proofErr w:type="spellEnd"/>
            <w:r w:rsidR="006C2F0F" w:rsidRPr="00A6250E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3B42E16" w14:textId="6AD7F94C" w:rsidR="009F1831" w:rsidRPr="00A6250E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>konsep</w:t>
            </w:r>
            <w:proofErr w:type="spellEnd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>dengan</w:t>
            </w:r>
            <w:proofErr w:type="spellEnd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 w:rsidR="00A6250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A6250E" w:rsidRPr="00A6250E">
              <w:rPr>
                <w:rFonts w:ascii="Arial" w:hAnsi="Arial" w:cs="Arial"/>
                <w:sz w:val="16"/>
              </w:rPr>
              <w:t>sistem</w:t>
            </w:r>
            <w:proofErr w:type="spellEnd"/>
            <w:r w:rsidR="00A6250E" w:rsidRPr="00A6250E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250E" w:rsidRPr="00A6250E">
              <w:rPr>
                <w:rFonts w:ascii="Arial" w:hAnsi="Arial" w:cs="Arial"/>
                <w:sz w:val="16"/>
              </w:rPr>
              <w:t>produksi</w:t>
            </w:r>
            <w:proofErr w:type="spellEnd"/>
            <w:r w:rsidR="00A6250E" w:rsidRPr="00A6250E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A6250E" w:rsidRPr="00A6250E">
              <w:rPr>
                <w:rFonts w:ascii="Arial" w:hAnsi="Arial" w:cs="Arial"/>
                <w:sz w:val="16"/>
              </w:rPr>
              <w:t>manajemen</w:t>
            </w:r>
            <w:proofErr w:type="spellEnd"/>
          </w:p>
        </w:tc>
        <w:tc>
          <w:tcPr>
            <w:tcW w:w="2011" w:type="dxa"/>
          </w:tcPr>
          <w:p w14:paraId="5117B253" w14:textId="77777777" w:rsidR="009F1831" w:rsidRPr="004A054E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4A054E">
              <w:rPr>
                <w:rFonts w:eastAsia="MS Gothic" w:cs="MS Gothic"/>
                <w:sz w:val="18"/>
                <w:szCs w:val="18"/>
              </w:rPr>
              <w:t>Kuliah</w:t>
            </w:r>
            <w:proofErr w:type="spellEnd"/>
            <w:r w:rsidRPr="004A054E">
              <w:rPr>
                <w:rFonts w:eastAsia="MS Gothic" w:cs="MS Gothic"/>
                <w:sz w:val="18"/>
                <w:szCs w:val="18"/>
              </w:rPr>
              <w:t xml:space="preserve">, </w:t>
            </w:r>
            <w:proofErr w:type="spellStart"/>
            <w:r w:rsidRPr="004A054E"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 w:rsidRPr="004A054E">
              <w:rPr>
                <w:rFonts w:eastAsia="MS Gothic" w:cs="MS Gothic"/>
                <w:sz w:val="18"/>
                <w:szCs w:val="18"/>
              </w:rPr>
              <w:t>:</w:t>
            </w:r>
          </w:p>
          <w:p w14:paraId="0369DF43" w14:textId="57A88BC7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</w:t>
            </w:r>
            <w:r w:rsidRPr="004A054E">
              <w:rPr>
                <w:rFonts w:eastAsia="MS Gothic" w:cs="MS Gothic"/>
                <w:sz w:val="18"/>
                <w:szCs w:val="18"/>
              </w:rPr>
              <w:t>x50”</w:t>
            </w:r>
          </w:p>
          <w:p w14:paraId="78073731" w14:textId="77777777" w:rsidR="009F1831" w:rsidRPr="004A054E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</w:p>
          <w:p w14:paraId="0FA6C95C" w14:textId="77777777" w:rsidR="009F1831" w:rsidRPr="004A054E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 w:rsidRPr="004A054E"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  <w:r w:rsidRPr="004A054E">
              <w:rPr>
                <w:rFonts w:eastAsia="MS Gothic" w:cs="MS Gothic"/>
                <w:sz w:val="18"/>
                <w:szCs w:val="18"/>
              </w:rPr>
              <w:t>:</w:t>
            </w:r>
          </w:p>
          <w:p w14:paraId="0BA37BEA" w14:textId="77777777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</w:t>
            </w:r>
            <w:r w:rsidRPr="004A054E">
              <w:rPr>
                <w:rFonts w:eastAsia="MS Gothic" w:cs="MS Gothic"/>
                <w:sz w:val="18"/>
                <w:szCs w:val="18"/>
              </w:rPr>
              <w:t xml:space="preserve">x50” </w:t>
            </w:r>
          </w:p>
          <w:p w14:paraId="19D57F40" w14:textId="77777777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</w:p>
          <w:p w14:paraId="0258B074" w14:textId="2E7F796A" w:rsidR="009F1831" w:rsidRPr="004A054E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Pembuatan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konsep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MS Gothic" w:cs="MS Gothic"/>
                <w:sz w:val="18"/>
                <w:szCs w:val="18"/>
              </w:rPr>
              <w:t>desain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.</w:t>
            </w:r>
          </w:p>
        </w:tc>
        <w:tc>
          <w:tcPr>
            <w:tcW w:w="21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F75F6EF" w14:textId="18869A31" w:rsidR="009F1831" w:rsidRPr="004A054E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Pengenalan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sistem sketsa kasar,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thumb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nail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drawing</w:t>
            </w:r>
            <w:proofErr w:type="spellEnd"/>
          </w:p>
        </w:tc>
        <w:tc>
          <w:tcPr>
            <w:tcW w:w="1029" w:type="dxa"/>
          </w:tcPr>
          <w:p w14:paraId="0B8EE96D" w14:textId="777706F4" w:rsidR="009F1831" w:rsidRPr="004A054E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A054E">
              <w:rPr>
                <w:rFonts w:ascii="Arial" w:eastAsia="Adobe Fan Heiti Std B" w:hAnsi="Arial" w:cs="Arial"/>
                <w:sz w:val="18"/>
                <w:szCs w:val="18"/>
              </w:rPr>
              <w:t>20</w:t>
            </w:r>
          </w:p>
        </w:tc>
      </w:tr>
      <w:tr w:rsidR="000C3D90" w:rsidRPr="0004437A" w14:paraId="3D66E88E" w14:textId="77777777" w:rsidTr="000F4F5F">
        <w:trPr>
          <w:trHeight w:val="377"/>
        </w:trPr>
        <w:tc>
          <w:tcPr>
            <w:tcW w:w="857" w:type="dxa"/>
            <w:vAlign w:val="center"/>
          </w:tcPr>
          <w:p w14:paraId="4E5D867F" w14:textId="0C8794DC" w:rsidR="000C3D90" w:rsidRPr="0004437A" w:rsidRDefault="000C3D90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1" w:type="dxa"/>
            <w:gridSpan w:val="6"/>
            <w:vAlign w:val="center"/>
          </w:tcPr>
          <w:p w14:paraId="74FD8868" w14:textId="77777777" w:rsidR="000C3D90" w:rsidRPr="0004437A" w:rsidRDefault="000C3D90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9F1831" w:rsidRPr="0002195A" w14:paraId="560012A7" w14:textId="77777777" w:rsidTr="008570CF">
        <w:trPr>
          <w:trHeight w:val="916"/>
        </w:trPr>
        <w:tc>
          <w:tcPr>
            <w:tcW w:w="857" w:type="dxa"/>
            <w:vAlign w:val="center"/>
          </w:tcPr>
          <w:p w14:paraId="2FF46348" w14:textId="6269D1FE" w:rsidR="009F1831" w:rsidRPr="0002195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2195A"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4D9196E0" w14:textId="628A54B2" w:rsidR="009F1831" w:rsidRPr="00A6250E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A6250E">
              <w:rPr>
                <w:rFonts w:ascii="Calibri" w:eastAsia="Adobe Fan Heiti Std B" w:hAnsi="Calibri"/>
                <w:sz w:val="18"/>
                <w:szCs w:val="18"/>
              </w:rPr>
              <w:t>konsep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produk dengan </w:t>
            </w:r>
            <w:proofErr w:type="spellStart"/>
            <w:r w:rsidR="00A6250E">
              <w:rPr>
                <w:rFonts w:ascii="Calibri" w:eastAsia="Adobe Fan Heiti Std B" w:hAnsi="Calibri"/>
                <w:sz w:val="20"/>
                <w:szCs w:val="20"/>
              </w:rPr>
              <w:t>implementasi</w:t>
            </w:r>
            <w:proofErr w:type="spellEnd"/>
            <w:r w:rsidR="00A6250E">
              <w:rPr>
                <w:rFonts w:ascii="Calibri" w:eastAsia="Adobe Fan Heiti Std B" w:hAnsi="Calibri"/>
                <w:sz w:val="20"/>
                <w:szCs w:val="20"/>
              </w:rPr>
              <w:t xml:space="preserve"> </w:t>
            </w:r>
            <w:proofErr w:type="spellStart"/>
            <w:r w:rsidR="00A6250E" w:rsidRPr="006C2F0F">
              <w:rPr>
                <w:rFonts w:ascii="Arial" w:hAnsi="Arial" w:cs="Arial"/>
                <w:sz w:val="16"/>
              </w:rPr>
              <w:t>sistem</w:t>
            </w:r>
            <w:proofErr w:type="spellEnd"/>
            <w:r w:rsidR="00A6250E" w:rsidRPr="006C2F0F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A6250E" w:rsidRPr="006C2F0F">
              <w:rPr>
                <w:rFonts w:ascii="Arial" w:hAnsi="Arial" w:cs="Arial"/>
                <w:sz w:val="16"/>
              </w:rPr>
              <w:t>produksi</w:t>
            </w:r>
            <w:proofErr w:type="spellEnd"/>
            <w:r w:rsidR="00A6250E" w:rsidRPr="006C2F0F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A6250E" w:rsidRPr="006C2F0F">
              <w:rPr>
                <w:rFonts w:ascii="Arial" w:hAnsi="Arial" w:cs="Arial"/>
                <w:sz w:val="16"/>
              </w:rPr>
              <w:t>manajemen</w:t>
            </w:r>
            <w:proofErr w:type="spellEnd"/>
            <w:r w:rsidR="00A6250E" w:rsidRPr="006C2F0F">
              <w:rPr>
                <w:rFonts w:ascii="Arial" w:hAnsi="Arial" w:cs="Arial"/>
                <w:sz w:val="16"/>
              </w:rPr>
              <w:t xml:space="preserve"> dan industry 4.0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6555E16B" w14:textId="65C018DA" w:rsidR="009F1831" w:rsidRPr="0002195A" w:rsidRDefault="009F1831" w:rsidP="009F183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/model 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2AB5C21B" w14:textId="4CAB5CE5" w:rsidR="009F1831" w:rsidRPr="00464852" w:rsidRDefault="009F1831" w:rsidP="009F1831">
            <w:pPr>
              <w:pStyle w:val="ListParagraph"/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/model </w:t>
            </w:r>
          </w:p>
        </w:tc>
        <w:tc>
          <w:tcPr>
            <w:tcW w:w="2011" w:type="dxa"/>
            <w:vAlign w:val="center"/>
          </w:tcPr>
          <w:p w14:paraId="2D5C410F" w14:textId="77777777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Kuliah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637A004A" w14:textId="7378998D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1x50”</w:t>
            </w:r>
          </w:p>
          <w:p w14:paraId="5B890D21" w14:textId="3E643F9F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47DD5434" w14:textId="69D7A0AF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19E43F6E" w14:textId="15926C95" w:rsidR="009F1831" w:rsidRPr="0002195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2195A">
              <w:rPr>
                <w:rFonts w:eastAsia="MS Gothic" w:cs="MS Gothic"/>
                <w:sz w:val="18"/>
                <w:szCs w:val="18"/>
              </w:rPr>
              <w:t xml:space="preserve"> Introducing </w:t>
            </w:r>
            <w:proofErr w:type="spellStart"/>
            <w:r w:rsidRPr="0002195A">
              <w:rPr>
                <w:rFonts w:eastAsia="MS Gothic" w:cs="MS Gothic"/>
                <w:sz w:val="18"/>
                <w:szCs w:val="18"/>
              </w:rPr>
              <w:t>Tugas</w:t>
            </w:r>
            <w:proofErr w:type="spellEnd"/>
            <w:r w:rsidRPr="0002195A">
              <w:rPr>
                <w:rFonts w:eastAsia="MS Gothic" w:cs="MS Gothic"/>
                <w:sz w:val="18"/>
                <w:szCs w:val="18"/>
              </w:rPr>
              <w:t xml:space="preserve"> 3.</w:t>
            </w:r>
          </w:p>
        </w:tc>
        <w:tc>
          <w:tcPr>
            <w:tcW w:w="2165" w:type="dxa"/>
            <w:vAlign w:val="center"/>
          </w:tcPr>
          <w:p w14:paraId="64622C96" w14:textId="5E20B46C" w:rsidR="009F1831" w:rsidRPr="0002195A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2195A">
              <w:rPr>
                <w:rFonts w:eastAsia="Adobe Fan Heiti Std B"/>
                <w:sz w:val="18"/>
                <w:szCs w:val="18"/>
              </w:rPr>
              <w:t xml:space="preserve">Kajian </w:t>
            </w:r>
            <w:proofErr w:type="spellStart"/>
            <w:r w:rsidRPr="0002195A">
              <w:rPr>
                <w:rFonts w:eastAsia="Adobe Fan Heiti Std B"/>
                <w:sz w:val="18"/>
                <w:szCs w:val="18"/>
              </w:rPr>
              <w:t>tentang</w:t>
            </w:r>
            <w:proofErr w:type="spellEnd"/>
            <w:r w:rsidRPr="0002195A">
              <w:rPr>
                <w:rFonts w:eastAsia="Adobe Fan Heiti Std B"/>
                <w:sz w:val="18"/>
                <w:szCs w:val="18"/>
              </w:rPr>
              <w:t xml:space="preserve"> product</w:t>
            </w:r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lebih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dalam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>.</w:t>
            </w:r>
          </w:p>
        </w:tc>
        <w:tc>
          <w:tcPr>
            <w:tcW w:w="1029" w:type="dxa"/>
          </w:tcPr>
          <w:p w14:paraId="2555573A" w14:textId="77777777" w:rsidR="009F1831" w:rsidRPr="0002195A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F1831" w:rsidRPr="001410A9" w14:paraId="1A762267" w14:textId="77777777" w:rsidTr="008570CF">
        <w:trPr>
          <w:trHeight w:val="916"/>
        </w:trPr>
        <w:tc>
          <w:tcPr>
            <w:tcW w:w="857" w:type="dxa"/>
            <w:vAlign w:val="center"/>
          </w:tcPr>
          <w:p w14:paraId="5BD86E8D" w14:textId="572E75CE" w:rsidR="009F1831" w:rsidRPr="001410A9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410A9">
              <w:rPr>
                <w:rFonts w:ascii="Arial" w:eastAsia="Adobe Fan Heiti Std B" w:hAnsi="Arial" w:cs="Arial"/>
                <w:sz w:val="18"/>
                <w:szCs w:val="18"/>
              </w:rPr>
              <w:t>10-11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191607EB" w14:textId="024AC985" w:rsidR="009F1831" w:rsidRPr="001410A9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membuat dan mengimplementasikan sistim mekanis pada sebuah prototype fungsional</w:t>
            </w:r>
            <w:r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7D3A7D09" w14:textId="5B0586C0" w:rsidR="009F1831" w:rsidRPr="006C6DF0" w:rsidRDefault="009F1831" w:rsidP="009F18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model/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skala dalam skala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vAlign w:val="center"/>
          </w:tcPr>
          <w:p w14:paraId="47DBCB17" w14:textId="53C519A8" w:rsidR="009F1831" w:rsidRPr="00E71915" w:rsidRDefault="009F1831" w:rsidP="009F183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model/</w:t>
            </w:r>
            <w:proofErr w:type="spellStart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</w:t>
            </w:r>
            <w:proofErr w:type="spellEnd"/>
            <w:r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skala dalam skala</w:t>
            </w:r>
          </w:p>
        </w:tc>
        <w:tc>
          <w:tcPr>
            <w:tcW w:w="2011" w:type="dxa"/>
          </w:tcPr>
          <w:p w14:paraId="0FA236B5" w14:textId="77777777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Kuliah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19D9EFD8" w14:textId="77777777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275F25D6" w14:textId="77777777" w:rsidR="009F1831" w:rsidRDefault="009F1831" w:rsidP="009F1831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Diskusi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560AFEE8" w14:textId="2EB67F0F" w:rsidR="009F1831" w:rsidRPr="001410A9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4x50”</w:t>
            </w:r>
          </w:p>
        </w:tc>
        <w:tc>
          <w:tcPr>
            <w:tcW w:w="2165" w:type="dxa"/>
          </w:tcPr>
          <w:p w14:paraId="7EE1E40B" w14:textId="736D283C" w:rsidR="009F1831" w:rsidRPr="001410A9" w:rsidRDefault="009F1831" w:rsidP="009F1831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410A9">
              <w:rPr>
                <w:rFonts w:eastAsia="Adobe Fan Heiti Std B"/>
                <w:sz w:val="18"/>
                <w:szCs w:val="18"/>
              </w:rPr>
              <w:t xml:space="preserve">Proses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pengembangan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</w:t>
            </w:r>
            <w:proofErr w:type="spellStart"/>
            <w:r w:rsidRPr="001410A9">
              <w:rPr>
                <w:rFonts w:eastAsia="Adobe Fan Heiti Std B"/>
                <w:sz w:val="18"/>
                <w:szCs w:val="18"/>
              </w:rPr>
              <w:t>konsep</w:t>
            </w:r>
            <w:proofErr w:type="spellEnd"/>
            <w:r w:rsidRPr="001410A9">
              <w:rPr>
                <w:rFonts w:eastAsia="Adobe Fan Heiti Std B"/>
                <w:sz w:val="18"/>
                <w:szCs w:val="18"/>
              </w:rPr>
              <w:t xml:space="preserve"> </w:t>
            </w:r>
            <w:r>
              <w:rPr>
                <w:rFonts w:eastAsia="Adobe Fan Heiti Std B"/>
                <w:sz w:val="18"/>
                <w:szCs w:val="18"/>
              </w:rPr>
              <w:t xml:space="preserve">ide </w:t>
            </w:r>
            <w:proofErr w:type="spellStart"/>
            <w:r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>
              <w:rPr>
                <w:rFonts w:eastAsia="Adobe Fan Heiti Std B"/>
                <w:sz w:val="18"/>
                <w:szCs w:val="18"/>
              </w:rPr>
              <w:t xml:space="preserve"> product lifestyle </w:t>
            </w:r>
          </w:p>
        </w:tc>
        <w:tc>
          <w:tcPr>
            <w:tcW w:w="1029" w:type="dxa"/>
          </w:tcPr>
          <w:p w14:paraId="3AF66B10" w14:textId="77777777" w:rsidR="009F1831" w:rsidRPr="001410A9" w:rsidRDefault="009F1831" w:rsidP="009F183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7319E3" w:rsidRPr="00A8247B" w14:paraId="6CA963F3" w14:textId="77777777" w:rsidTr="00CE7DF0">
        <w:trPr>
          <w:trHeight w:val="916"/>
        </w:trPr>
        <w:tc>
          <w:tcPr>
            <w:tcW w:w="857" w:type="dxa"/>
            <w:vAlign w:val="center"/>
          </w:tcPr>
          <w:p w14:paraId="411277E0" w14:textId="34FE2B08" w:rsidR="007319E3" w:rsidRPr="00A8247B" w:rsidRDefault="007319E3" w:rsidP="007319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8247B">
              <w:rPr>
                <w:rFonts w:ascii="Arial" w:eastAsia="Adobe Fan Heiti Std B" w:hAnsi="Arial" w:cs="Arial"/>
                <w:sz w:val="18"/>
                <w:szCs w:val="18"/>
              </w:rPr>
              <w:t>12-13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</w:tcPr>
          <w:p w14:paraId="7C8D9786" w14:textId="613E9D1B" w:rsidR="007319E3" w:rsidRPr="00A8247B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mengenal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Human Center Design dan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kaitannya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ergonomi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desain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produk berhubungan dengan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Seat, Foot,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hand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head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mouth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ear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reference poin</w:t>
            </w:r>
            <w:bookmarkStart w:id="0" w:name="_GoBack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   </w:t>
            </w:r>
            <w:bookmarkEnd w:id="0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</w:tcPr>
          <w:p w14:paraId="5EFAF700" w14:textId="78F0A8C2" w:rsidR="007319E3" w:rsidRPr="00A8247B" w:rsidRDefault="007319E3" w:rsidP="007319E3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Membuat kajian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analysis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Human Center Design dan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kaitannya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ergonomi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desain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produk berhubungan dengan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Seat, Foot,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hand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head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mouth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ear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reference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point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embuat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kajian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analysis</w:t>
            </w:r>
            <w:proofErr w:type="spellEnd"/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</w:tcPr>
          <w:p w14:paraId="5CE296A3" w14:textId="33C3319F" w:rsidR="007319E3" w:rsidRPr="00A8247B" w:rsidRDefault="007319E3" w:rsidP="007319E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9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lastRenderedPageBreak/>
              <w:t>Menghasilkan analisa desain yang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dengan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Human Center Design dan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kaitannya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ergonomi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pada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desain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produk berhubungan dengan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Seat, Foot,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hand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head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mouth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ear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and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ye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reference point                                                                                                                            </w:t>
            </w:r>
          </w:p>
        </w:tc>
        <w:tc>
          <w:tcPr>
            <w:tcW w:w="2011" w:type="dxa"/>
          </w:tcPr>
          <w:p w14:paraId="35EBDF36" w14:textId="77777777" w:rsidR="007319E3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Kuliah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0BAFD113" w14:textId="77777777" w:rsidR="007319E3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2x50”</w:t>
            </w:r>
          </w:p>
          <w:p w14:paraId="72F46B37" w14:textId="77777777" w:rsidR="007319E3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Praktek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</w:p>
          <w:p w14:paraId="7BB9CAAC" w14:textId="54E8D70A" w:rsidR="007319E3" w:rsidRPr="00A8247B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4x50”</w:t>
            </w:r>
          </w:p>
        </w:tc>
        <w:tc>
          <w:tcPr>
            <w:tcW w:w="2165" w:type="dxa"/>
          </w:tcPr>
          <w:p w14:paraId="21A1120F" w14:textId="2E60D3C9" w:rsidR="007319E3" w:rsidRPr="00A8247B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Desain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Proses,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praktek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>.</w:t>
            </w:r>
          </w:p>
        </w:tc>
        <w:tc>
          <w:tcPr>
            <w:tcW w:w="1029" w:type="dxa"/>
          </w:tcPr>
          <w:p w14:paraId="3B3EA0BE" w14:textId="77777777" w:rsidR="007319E3" w:rsidRPr="00A8247B" w:rsidRDefault="007319E3" w:rsidP="007319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7319E3" w:rsidRPr="00A8247B" w14:paraId="7A3997CC" w14:textId="77777777" w:rsidTr="00CE7DF0">
        <w:trPr>
          <w:trHeight w:val="916"/>
        </w:trPr>
        <w:tc>
          <w:tcPr>
            <w:tcW w:w="857" w:type="dxa"/>
            <w:vAlign w:val="center"/>
          </w:tcPr>
          <w:p w14:paraId="396C53B2" w14:textId="77EA4CDC" w:rsidR="007319E3" w:rsidRPr="00A8247B" w:rsidRDefault="007319E3" w:rsidP="007319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8247B">
              <w:rPr>
                <w:rFonts w:ascii="Arial" w:eastAsia="Adobe Fan Heiti Std B" w:hAnsi="Arial" w:cs="Arial"/>
                <w:sz w:val="18"/>
                <w:szCs w:val="18"/>
              </w:rPr>
              <w:t>14-15</w:t>
            </w:r>
          </w:p>
        </w:tc>
        <w:tc>
          <w:tcPr>
            <w:tcW w:w="2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</w:tcPr>
          <w:p w14:paraId="0BD3953B" w14:textId="2EB44A4A" w:rsidR="007319E3" w:rsidRPr="00A8247B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Mahasiswa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mengenal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memahami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Produk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Display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Analog, Digital, &amp; Multi Display.                                                                                                                                                    </w:t>
            </w:r>
          </w:p>
        </w:tc>
        <w:tc>
          <w:tcPr>
            <w:tcW w:w="24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</w:tcPr>
          <w:p w14:paraId="4F10A970" w14:textId="2E0F39E1" w:rsidR="007319E3" w:rsidRPr="00A8247B" w:rsidRDefault="007319E3" w:rsidP="007319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Membuat kajian analysis Produk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Display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Analog, Digital, &amp; Multi Display.                                                                                                                                                    </w:t>
            </w:r>
          </w:p>
        </w:tc>
        <w:tc>
          <w:tcPr>
            <w:tcW w:w="2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/>
          </w:tcPr>
          <w:p w14:paraId="4D40FF95" w14:textId="3573F010" w:rsidR="007319E3" w:rsidRPr="00580C5B" w:rsidRDefault="007319E3" w:rsidP="007319E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3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>Menghasilkan analisa desain yang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dengan Produk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Display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Analog, Digital, &amp; Multi Display.                                                                                                                                                    </w:t>
            </w:r>
          </w:p>
        </w:tc>
        <w:tc>
          <w:tcPr>
            <w:tcW w:w="2011" w:type="dxa"/>
          </w:tcPr>
          <w:p w14:paraId="544E65D5" w14:textId="77777777" w:rsidR="007319E3" w:rsidRDefault="007319E3" w:rsidP="007319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Kuliah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5C1456EB" w14:textId="77777777" w:rsidR="007319E3" w:rsidRDefault="007319E3" w:rsidP="007319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13576C49" w14:textId="77777777" w:rsidR="007319E3" w:rsidRDefault="007319E3" w:rsidP="007319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Praktek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2B0D59B3" w14:textId="77777777" w:rsidR="007319E3" w:rsidRDefault="007319E3" w:rsidP="007319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  <w:p w14:paraId="3A36E073" w14:textId="77777777" w:rsidR="007319E3" w:rsidRDefault="007319E3" w:rsidP="007319E3">
            <w:pPr>
              <w:spacing w:after="0" w:line="240" w:lineRule="auto"/>
              <w:rPr>
                <w:rFonts w:eastAsia="MS Gothic" w:cs="MS Gothic"/>
                <w:sz w:val="18"/>
                <w:szCs w:val="18"/>
              </w:rPr>
            </w:pPr>
            <w:proofErr w:type="spellStart"/>
            <w:r>
              <w:rPr>
                <w:rFonts w:eastAsia="MS Gothic" w:cs="MS Gothic"/>
                <w:sz w:val="18"/>
                <w:szCs w:val="18"/>
              </w:rPr>
              <w:t>Presentasi</w:t>
            </w:r>
            <w:proofErr w:type="spellEnd"/>
            <w:r>
              <w:rPr>
                <w:rFonts w:eastAsia="MS Gothic" w:cs="MS Gothic"/>
                <w:sz w:val="18"/>
                <w:szCs w:val="18"/>
              </w:rPr>
              <w:t>:</w:t>
            </w:r>
          </w:p>
          <w:p w14:paraId="5199E56C" w14:textId="3785F05E" w:rsidR="007319E3" w:rsidRPr="00A8247B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eastAsia="MS Gothic" w:cs="MS Gothic"/>
                <w:sz w:val="18"/>
                <w:szCs w:val="18"/>
              </w:rPr>
              <w:t>2x50”</w:t>
            </w:r>
          </w:p>
        </w:tc>
        <w:tc>
          <w:tcPr>
            <w:tcW w:w="2165" w:type="dxa"/>
          </w:tcPr>
          <w:p w14:paraId="18034876" w14:textId="7EC022DA" w:rsidR="007319E3" w:rsidRPr="00A8247B" w:rsidRDefault="007319E3" w:rsidP="007319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A8247B">
              <w:rPr>
                <w:rFonts w:eastAsia="Adobe Fan Heiti Std B"/>
                <w:sz w:val="18"/>
                <w:szCs w:val="18"/>
              </w:rPr>
              <w:t xml:space="preserve">Teknik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produksi</w:t>
            </w:r>
            <w:proofErr w:type="spellEnd"/>
            <w:r w:rsidRPr="00A8247B">
              <w:rPr>
                <w:rFonts w:eastAsia="Adobe Fan Heiti Std B"/>
                <w:sz w:val="18"/>
                <w:szCs w:val="18"/>
              </w:rPr>
              <w:t xml:space="preserve"> &amp; </w:t>
            </w:r>
            <w:proofErr w:type="spellStart"/>
            <w:r w:rsidRPr="00A8247B">
              <w:rPr>
                <w:rFonts w:eastAsia="Adobe Fan Heiti Std B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1029" w:type="dxa"/>
          </w:tcPr>
          <w:p w14:paraId="50FFA3BE" w14:textId="77777777" w:rsidR="007319E3" w:rsidRPr="00A8247B" w:rsidRDefault="007319E3" w:rsidP="007319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C4EDE" w:rsidRPr="0004437A" w14:paraId="0F9ADAA2" w14:textId="77777777" w:rsidTr="000F4F5F">
        <w:trPr>
          <w:trHeight w:val="377"/>
        </w:trPr>
        <w:tc>
          <w:tcPr>
            <w:tcW w:w="857" w:type="dxa"/>
            <w:vAlign w:val="center"/>
          </w:tcPr>
          <w:p w14:paraId="0E815CE8" w14:textId="664D6CFF" w:rsidR="009C4EDE" w:rsidRPr="0004437A" w:rsidRDefault="009C4EDE" w:rsidP="005C5B0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1" w:type="dxa"/>
            <w:gridSpan w:val="6"/>
            <w:vAlign w:val="center"/>
          </w:tcPr>
          <w:p w14:paraId="13D5E40F" w14:textId="77777777" w:rsidR="009C4EDE" w:rsidRPr="0004437A" w:rsidRDefault="009C4EDE" w:rsidP="005C5B02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dan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04437A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14:paraId="42C241C2" w14:textId="77777777"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1617F34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459AB90" w14:textId="77777777"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7F17533A" w14:textId="77777777"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14:paraId="3CE0E6CF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1B036E17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6DA3287E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27555632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14:paraId="0FD88FB6" w14:textId="77777777"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020E00E7" w14:textId="77777777"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24"/>
        <w:gridCol w:w="2759"/>
        <w:gridCol w:w="1184"/>
        <w:gridCol w:w="660"/>
        <w:gridCol w:w="826"/>
        <w:gridCol w:w="1417"/>
        <w:gridCol w:w="1256"/>
      </w:tblGrid>
      <w:tr w:rsidR="00A21FCD" w:rsidRPr="00A21FCD" w14:paraId="7461A096" w14:textId="77777777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14:paraId="6E4551D7" w14:textId="77777777"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14:paraId="364AB791" w14:textId="77777777" w:rsidTr="005226D5">
        <w:trPr>
          <w:trHeight w:val="449"/>
        </w:trPr>
        <w:tc>
          <w:tcPr>
            <w:tcW w:w="1998" w:type="dxa"/>
            <w:vAlign w:val="center"/>
          </w:tcPr>
          <w:p w14:paraId="605A9898" w14:textId="77777777"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14:paraId="0E9CF409" w14:textId="0A986812" w:rsidR="00657720" w:rsidRPr="005226D5" w:rsidRDefault="009F1831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Design</w:t>
            </w:r>
          </w:p>
        </w:tc>
      </w:tr>
      <w:tr w:rsidR="00C70016" w:rsidRPr="005226D5" w14:paraId="7FAE1613" w14:textId="77777777" w:rsidTr="005226D5">
        <w:trPr>
          <w:trHeight w:val="440"/>
        </w:trPr>
        <w:tc>
          <w:tcPr>
            <w:tcW w:w="1998" w:type="dxa"/>
            <w:vAlign w:val="center"/>
          </w:tcPr>
          <w:p w14:paraId="6B70F54A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14:paraId="677EF9E3" w14:textId="14193374" w:rsidR="005226D5" w:rsidRPr="005226D5" w:rsidRDefault="000730C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PRD 504</w:t>
            </w:r>
          </w:p>
        </w:tc>
        <w:tc>
          <w:tcPr>
            <w:tcW w:w="666" w:type="dxa"/>
            <w:vAlign w:val="center"/>
          </w:tcPr>
          <w:p w14:paraId="0D4569C9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882" w:type="dxa"/>
            <w:vAlign w:val="center"/>
          </w:tcPr>
          <w:p w14:paraId="3AF80236" w14:textId="4833912B" w:rsidR="005226D5" w:rsidRPr="005226D5" w:rsidRDefault="0054413A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vAlign w:val="center"/>
          </w:tcPr>
          <w:p w14:paraId="5779A250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14:paraId="7054C8F3" w14:textId="0B1CE879" w:rsidR="005226D5" w:rsidRPr="005226D5" w:rsidRDefault="00C70016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Genap</w:t>
            </w:r>
            <w:proofErr w:type="spellEnd"/>
            <w:r>
              <w:rPr>
                <w:rFonts w:ascii="Arial" w:hAnsi="Arial" w:cs="Arial"/>
              </w:rPr>
              <w:t xml:space="preserve"> - 2017/2018</w:t>
            </w:r>
          </w:p>
        </w:tc>
      </w:tr>
      <w:tr w:rsidR="005226D5" w:rsidRPr="005226D5" w14:paraId="2B7BFE13" w14:textId="77777777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14:paraId="5491C439" w14:textId="77777777"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14:paraId="5EFD037F" w14:textId="31CF8DA9" w:rsidR="005226D5" w:rsidRPr="005226D5" w:rsidRDefault="009E5D39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Ismail Alif Siregar</w:t>
            </w:r>
          </w:p>
        </w:tc>
      </w:tr>
      <w:tr w:rsidR="005226D5" w:rsidRPr="005226D5" w14:paraId="7035BBBA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ECED7B3" w14:textId="77777777"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14:paraId="50B05DE4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586FB645" w14:textId="34EF9B91"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</w:t>
            </w:r>
          </w:p>
        </w:tc>
      </w:tr>
      <w:tr w:rsidR="005226D5" w:rsidRPr="005226D5" w14:paraId="689E8329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90ED21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14:paraId="2EAC53E8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41AAEB0" w14:textId="29F8647A" w:rsidR="005226D5" w:rsidRPr="009F1831" w:rsidRDefault="009F1831" w:rsidP="0054413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F1831">
              <w:rPr>
                <w:rFonts w:ascii="Arial" w:hAnsi="Arial" w:cs="Arial"/>
              </w:rPr>
              <w:t>Mahasiswa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mampu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proofErr w:type="spellStart"/>
            <w:r w:rsidRPr="009F1831">
              <w:rPr>
                <w:rFonts w:ascii="Arial" w:hAnsi="Arial" w:cs="Arial"/>
              </w:rPr>
              <w:t>melakukan</w:t>
            </w:r>
            <w:proofErr w:type="spellEnd"/>
            <w:r w:rsidRPr="009F1831">
              <w:rPr>
                <w:rFonts w:ascii="Arial" w:hAnsi="Arial" w:cs="Arial"/>
              </w:rPr>
              <w:t xml:space="preserve"> </w:t>
            </w:r>
            <w:r w:rsidRPr="009F1831">
              <w:rPr>
                <w:rFonts w:ascii="Arial" w:hAnsi="Arial" w:cs="Arial"/>
                <w:lang w:val="id-ID"/>
              </w:rPr>
              <w:t>identifikasi ide dan pengelompokan sistim mekanis untuk membuat sketsa kasar produk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transportas</w:t>
            </w:r>
            <w:proofErr w:type="spellEnd"/>
          </w:p>
        </w:tc>
      </w:tr>
      <w:tr w:rsidR="005226D5" w:rsidRPr="005226D5" w14:paraId="53E55BCB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41BA713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14:paraId="7EBBABE5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20FF570F" w14:textId="7AE560AB" w:rsidR="005226D5" w:rsidRPr="009F1831" w:rsidRDefault="00695961" w:rsidP="0054413A">
            <w:pPr>
              <w:pStyle w:val="NoSpacing"/>
              <w:rPr>
                <w:rFonts w:ascii="Arial" w:hAnsi="Arial" w:cs="Arial"/>
              </w:rPr>
            </w:pPr>
            <w:r w:rsidRPr="00695961">
              <w:rPr>
                <w:rFonts w:ascii="Arial" w:hAnsi="Arial" w:cs="Arial"/>
                <w:lang w:val="id-ID"/>
              </w:rPr>
              <w:t xml:space="preserve">Membuat desain  produk berdasarkan fungsi kerja </w:t>
            </w:r>
            <w:r w:rsidR="009F1831">
              <w:rPr>
                <w:rFonts w:ascii="Arial" w:hAnsi="Arial" w:cs="Arial"/>
              </w:rPr>
              <w:t xml:space="preserve">dan </w:t>
            </w:r>
            <w:proofErr w:type="spellStart"/>
            <w:r w:rsidR="009F1831">
              <w:rPr>
                <w:rFonts w:ascii="Arial" w:hAnsi="Arial" w:cs="Arial"/>
              </w:rPr>
              <w:t>dasar-dasar</w:t>
            </w:r>
            <w:proofErr w:type="spellEnd"/>
            <w:r w:rsidR="009F1831">
              <w:rPr>
                <w:rFonts w:ascii="Arial" w:hAnsi="Arial" w:cs="Arial"/>
              </w:rPr>
              <w:t xml:space="preserve"> </w:t>
            </w:r>
            <w:proofErr w:type="spellStart"/>
            <w:r w:rsidR="009F1831">
              <w:rPr>
                <w:rFonts w:ascii="Arial" w:hAnsi="Arial" w:cs="Arial"/>
              </w:rPr>
              <w:t>desain</w:t>
            </w:r>
            <w:proofErr w:type="spellEnd"/>
            <w:r w:rsidR="009F1831">
              <w:rPr>
                <w:rFonts w:ascii="Arial" w:hAnsi="Arial" w:cs="Arial"/>
              </w:rPr>
              <w:t xml:space="preserve"> </w:t>
            </w:r>
            <w:proofErr w:type="spellStart"/>
            <w:r w:rsidR="009F1831">
              <w:rPr>
                <w:rFonts w:ascii="Arial" w:hAnsi="Arial" w:cs="Arial"/>
              </w:rPr>
              <w:t>transportasi</w:t>
            </w:r>
            <w:proofErr w:type="spellEnd"/>
          </w:p>
        </w:tc>
      </w:tr>
      <w:tr w:rsidR="005226D5" w:rsidRPr="005226D5" w14:paraId="21B7696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0BE5B0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14:paraId="318AEB12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14523A15" w14:textId="7D7CAFDD" w:rsidR="005226D5" w:rsidRPr="005226D5" w:rsidRDefault="009B3073" w:rsidP="0054413A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suatu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E5D39">
              <w:rPr>
                <w:rFonts w:ascii="Arial" w:hAnsi="Arial" w:cs="Arial"/>
              </w:rPr>
              <w:t>urban toy</w:t>
            </w:r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dengan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berdasarkan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konsep</w:t>
            </w:r>
            <w:proofErr w:type="spellEnd"/>
            <w:r w:rsidR="0054413A">
              <w:rPr>
                <w:rFonts w:ascii="Arial" w:hAnsi="Arial" w:cs="Arial"/>
              </w:rPr>
              <w:t xml:space="preserve"> yang </w:t>
            </w:r>
            <w:proofErr w:type="spellStart"/>
            <w:r w:rsidR="0054413A">
              <w:rPr>
                <w:rFonts w:ascii="Arial" w:hAnsi="Arial" w:cs="Arial"/>
              </w:rPr>
              <w:t>kuat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untuk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kemudian</w:t>
            </w:r>
            <w:proofErr w:type="spellEnd"/>
            <w:r w:rsidR="0054413A">
              <w:rPr>
                <w:rFonts w:ascii="Arial" w:hAnsi="Arial" w:cs="Arial"/>
              </w:rPr>
              <w:t xml:space="preserve"> </w:t>
            </w:r>
            <w:proofErr w:type="spellStart"/>
            <w:r w:rsidR="0054413A">
              <w:rPr>
                <w:rFonts w:ascii="Arial" w:hAnsi="Arial" w:cs="Arial"/>
              </w:rPr>
              <w:t>direalisasikan</w:t>
            </w:r>
            <w:proofErr w:type="spellEnd"/>
            <w:r w:rsidR="0054413A">
              <w:rPr>
                <w:rFonts w:ascii="Arial" w:hAnsi="Arial" w:cs="Arial"/>
              </w:rPr>
              <w:t>.</w:t>
            </w:r>
          </w:p>
        </w:tc>
      </w:tr>
      <w:tr w:rsidR="005226D5" w:rsidRPr="005226D5" w14:paraId="047BDF22" w14:textId="77777777" w:rsidTr="005C5B02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3968CC8C" w14:textId="77777777" w:rsidR="005226D5" w:rsidRPr="005226D5" w:rsidRDefault="005226D5" w:rsidP="005C5B0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14:paraId="6631F6D4" w14:textId="77777777" w:rsidTr="005C5B02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472B60EB" w14:textId="06D47EED" w:rsidR="00577EA9" w:rsidRPr="005226D5" w:rsidRDefault="00695961" w:rsidP="00FC29C6">
            <w:pPr>
              <w:pStyle w:val="NoSpacing"/>
              <w:ind w:left="720"/>
              <w:rPr>
                <w:rFonts w:ascii="Arial" w:hAnsi="Arial" w:cs="Arial"/>
              </w:rPr>
            </w:pPr>
            <w:r w:rsidRPr="00695961">
              <w:rPr>
                <w:rFonts w:ascii="Arial" w:hAnsi="Arial" w:cs="Arial"/>
                <w:lang w:val="id-ID"/>
              </w:rPr>
              <w:t>Diskusi, dan conclusion terhadap analisa desain produk</w:t>
            </w:r>
          </w:p>
        </w:tc>
      </w:tr>
      <w:tr w:rsidR="005226D5" w:rsidRPr="005226D5" w14:paraId="460AD412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25D70C97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14:paraId="5FF65A39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64104A11" w14:textId="14378A5A" w:rsidR="008E7A15" w:rsidRPr="005226D5" w:rsidRDefault="00183289" w:rsidP="005226D5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Menghasilkan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proofErr w:type="spellStart"/>
            <w:r w:rsidRPr="00183289">
              <w:rPr>
                <w:rFonts w:ascii="Arial" w:hAnsi="Arial" w:cs="Arial"/>
              </w:rPr>
              <w:t>produk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r w:rsidRPr="00183289">
              <w:rPr>
                <w:rFonts w:ascii="Arial" w:hAnsi="Arial" w:cs="Arial"/>
                <w:lang w:val="id-ID"/>
              </w:rPr>
              <w:t>menggunakan gambar yang terpampang di kertas A3 atau di PPT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beserta</w:t>
            </w:r>
            <w:proofErr w:type="spellEnd"/>
            <w:r>
              <w:rPr>
                <w:rFonts w:ascii="Arial" w:hAnsi="Arial" w:cs="Arial"/>
              </w:rPr>
              <w:t xml:space="preserve"> model/mock up</w:t>
            </w:r>
          </w:p>
        </w:tc>
      </w:tr>
      <w:tr w:rsidR="005226D5" w:rsidRPr="005226D5" w14:paraId="7D308F71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08F013B4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14:paraId="51A7556C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366539A5" w14:textId="77777777" w:rsidR="00183289" w:rsidRPr="00183289" w:rsidRDefault="00183289" w:rsidP="0018328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Menghasilkan</w:t>
            </w:r>
            <w:proofErr w:type="spellEnd"/>
            <w:r w:rsidRPr="00183289">
              <w:rPr>
                <w:rFonts w:ascii="Arial" w:hAnsi="Arial" w:cs="Arial"/>
              </w:rPr>
              <w:t xml:space="preserve"> Ide </w:t>
            </w:r>
            <w:proofErr w:type="spellStart"/>
            <w:r w:rsidRPr="00183289">
              <w:rPr>
                <w:rFonts w:ascii="Arial" w:hAnsi="Arial" w:cs="Arial"/>
              </w:rPr>
              <w:t>rancangan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r w:rsidRPr="00183289">
              <w:rPr>
                <w:rFonts w:ascii="Arial" w:hAnsi="Arial" w:cs="Arial"/>
                <w:lang w:val="id-ID"/>
              </w:rPr>
              <w:t xml:space="preserve">produk dengan sistim mekanis sederhana </w:t>
            </w:r>
            <w:r w:rsidRPr="00183289">
              <w:rPr>
                <w:rFonts w:ascii="Arial" w:hAnsi="Arial" w:cs="Arial"/>
              </w:rPr>
              <w:t>(30%)</w:t>
            </w:r>
          </w:p>
          <w:p w14:paraId="64613CF1" w14:textId="77777777" w:rsidR="00183289" w:rsidRPr="00183289" w:rsidRDefault="00183289" w:rsidP="0018328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Kompleksitas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r w:rsidRPr="00183289">
              <w:rPr>
                <w:rFonts w:ascii="Arial" w:hAnsi="Arial" w:cs="Arial"/>
                <w:lang w:val="id-ID"/>
              </w:rPr>
              <w:t xml:space="preserve">produk dengan sistim mekanis sederhana </w:t>
            </w:r>
            <w:r w:rsidRPr="00183289">
              <w:rPr>
                <w:rFonts w:ascii="Arial" w:hAnsi="Arial" w:cs="Arial"/>
              </w:rPr>
              <w:t>(50%)</w:t>
            </w:r>
          </w:p>
          <w:p w14:paraId="016BC6C4" w14:textId="77777777" w:rsidR="00183289" w:rsidRPr="00183289" w:rsidRDefault="00183289" w:rsidP="0018328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Rancangan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r w:rsidRPr="00183289">
              <w:rPr>
                <w:rFonts w:ascii="Arial" w:hAnsi="Arial" w:cs="Arial"/>
                <w:lang w:val="id-ID"/>
              </w:rPr>
              <w:t>produk dengan sistim mekanis sederhana</w:t>
            </w:r>
            <w:r w:rsidRPr="00183289">
              <w:rPr>
                <w:rFonts w:ascii="Arial" w:hAnsi="Arial" w:cs="Arial"/>
              </w:rPr>
              <w:t xml:space="preserve"> </w:t>
            </w:r>
            <w:proofErr w:type="spellStart"/>
            <w:r w:rsidRPr="00183289">
              <w:rPr>
                <w:rFonts w:ascii="Arial" w:hAnsi="Arial" w:cs="Arial"/>
              </w:rPr>
              <w:t>dapat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proofErr w:type="spellStart"/>
            <w:r w:rsidRPr="00183289">
              <w:rPr>
                <w:rFonts w:ascii="Arial" w:hAnsi="Arial" w:cs="Arial"/>
              </w:rPr>
              <w:t>direalisasikan</w:t>
            </w:r>
            <w:proofErr w:type="spellEnd"/>
            <w:r w:rsidRPr="00183289">
              <w:rPr>
                <w:rFonts w:ascii="Arial" w:hAnsi="Arial" w:cs="Arial"/>
              </w:rPr>
              <w:t xml:space="preserve"> (70%)</w:t>
            </w:r>
          </w:p>
          <w:p w14:paraId="15575011" w14:textId="1EB4FF2F" w:rsidR="00A21FCD" w:rsidRPr="00695961" w:rsidRDefault="00183289" w:rsidP="00183289">
            <w:pPr>
              <w:pStyle w:val="NoSpacing"/>
              <w:ind w:left="720"/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Rancangan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r w:rsidRPr="00183289">
              <w:rPr>
                <w:rFonts w:ascii="Arial" w:hAnsi="Arial" w:cs="Arial"/>
                <w:lang w:val="id-ID"/>
              </w:rPr>
              <w:t>produk dengan sistim mekanis sederhana</w:t>
            </w:r>
            <w:r w:rsidRPr="00183289">
              <w:rPr>
                <w:rFonts w:ascii="Arial" w:hAnsi="Arial" w:cs="Arial"/>
              </w:rPr>
              <w:t xml:space="preserve"> </w:t>
            </w:r>
            <w:proofErr w:type="spellStart"/>
            <w:r w:rsidRPr="00183289">
              <w:rPr>
                <w:rFonts w:ascii="Arial" w:hAnsi="Arial" w:cs="Arial"/>
              </w:rPr>
              <w:t>dapat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proofErr w:type="spellStart"/>
            <w:r w:rsidRPr="00183289">
              <w:rPr>
                <w:rFonts w:ascii="Arial" w:hAnsi="Arial" w:cs="Arial"/>
              </w:rPr>
              <w:t>berfungsi</w:t>
            </w:r>
            <w:proofErr w:type="spellEnd"/>
            <w:r w:rsidRPr="00183289">
              <w:rPr>
                <w:rFonts w:ascii="Arial" w:hAnsi="Arial" w:cs="Arial"/>
              </w:rPr>
              <w:t xml:space="preserve"> </w:t>
            </w:r>
            <w:proofErr w:type="spellStart"/>
            <w:r w:rsidRPr="00183289">
              <w:rPr>
                <w:rFonts w:ascii="Arial" w:hAnsi="Arial" w:cs="Arial"/>
              </w:rPr>
              <w:t>penuh</w:t>
            </w:r>
            <w:proofErr w:type="spellEnd"/>
            <w:r w:rsidRPr="00183289">
              <w:rPr>
                <w:rFonts w:ascii="Arial" w:hAnsi="Arial" w:cs="Arial"/>
              </w:rPr>
              <w:t xml:space="preserve"> (100%)</w:t>
            </w:r>
          </w:p>
        </w:tc>
      </w:tr>
      <w:tr w:rsidR="005226D5" w:rsidRPr="005226D5" w14:paraId="53C73B93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1B84E16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14:paraId="25037668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D45617A" w14:textId="77777777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Meringkas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jurnal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09B94E74" w14:textId="62551F96" w:rsidR="008E7A15" w:rsidRPr="005226D5" w:rsidRDefault="00B6501B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</w:t>
            </w:r>
            <w:r w:rsidR="008E7A15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14 Feb</w:t>
            </w:r>
            <w:r w:rsidR="008E7A15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8</w:t>
            </w:r>
          </w:p>
        </w:tc>
      </w:tr>
      <w:tr w:rsidR="008E7A15" w:rsidRPr="005226D5" w14:paraId="3178E2E3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10E24B73" w14:textId="668F01FA" w:rsidR="008E7A15" w:rsidRPr="005226D5" w:rsidRDefault="008E7A15" w:rsidP="00B6501B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Menyusun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B6501B">
              <w:rPr>
                <w:rFonts w:ascii="Arial" w:hAnsi="Arial" w:cs="Arial"/>
              </w:rPr>
              <w:t>Rancangan</w:t>
            </w:r>
            <w:proofErr w:type="spellEnd"/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5475422F" w14:textId="7BB34F72" w:rsidR="008E7A1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6501B">
              <w:rPr>
                <w:rFonts w:ascii="Arial" w:hAnsi="Arial" w:cs="Arial"/>
              </w:rPr>
              <w:t>1 Feb – 14 Mar</w:t>
            </w:r>
            <w:r>
              <w:rPr>
                <w:rFonts w:ascii="Arial" w:hAnsi="Arial" w:cs="Arial"/>
              </w:rPr>
              <w:t xml:space="preserve"> 201</w:t>
            </w:r>
            <w:r w:rsidR="00B6501B">
              <w:rPr>
                <w:rFonts w:ascii="Arial" w:hAnsi="Arial" w:cs="Arial"/>
              </w:rPr>
              <w:t>8</w:t>
            </w:r>
          </w:p>
        </w:tc>
      </w:tr>
      <w:tr w:rsidR="008E7A15" w:rsidRPr="005226D5" w14:paraId="1D5B00EB" w14:textId="77777777" w:rsidTr="005C5B02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14:paraId="05A4E1D4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14:paraId="217840CF" w14:textId="77777777" w:rsidR="008E7A15" w:rsidRDefault="008E7A1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</w:tr>
      <w:tr w:rsidR="005226D5" w:rsidRPr="005226D5" w14:paraId="582E05AD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473F084B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14:paraId="2EE37987" w14:textId="77777777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14:paraId="789CB548" w14:textId="40A7228F" w:rsidR="005226D5" w:rsidRPr="005226D5" w:rsidRDefault="008E7A1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Bobot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adalah</w:t>
            </w:r>
            <w:proofErr w:type="spellEnd"/>
            <w:r>
              <w:rPr>
                <w:rFonts w:ascii="Arial" w:hAnsi="Arial" w:cs="Arial"/>
              </w:rPr>
              <w:t xml:space="preserve"> 20% </w:t>
            </w:r>
            <w:proofErr w:type="spellStart"/>
            <w:r>
              <w:rPr>
                <w:rFonts w:ascii="Arial" w:hAnsi="Arial" w:cs="Arial"/>
              </w:rPr>
              <w:t>dari</w:t>
            </w:r>
            <w:proofErr w:type="spellEnd"/>
            <w:r>
              <w:rPr>
                <w:rFonts w:ascii="Arial" w:hAnsi="Arial" w:cs="Arial"/>
              </w:rPr>
              <w:t xml:space="preserve"> 100% </w:t>
            </w:r>
            <w:proofErr w:type="spellStart"/>
            <w:r>
              <w:rPr>
                <w:rFonts w:ascii="Arial" w:hAnsi="Arial" w:cs="Arial"/>
              </w:rPr>
              <w:t>penilaian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>. Aka</w:t>
            </w:r>
            <w:r w:rsidR="0087102C">
              <w:rPr>
                <w:rFonts w:ascii="Arial" w:hAnsi="Arial" w:cs="Arial"/>
              </w:rPr>
              <w:t xml:space="preserve">n </w:t>
            </w:r>
            <w:proofErr w:type="spellStart"/>
            <w:r w:rsidR="0087102C">
              <w:rPr>
                <w:rFonts w:ascii="Arial" w:hAnsi="Arial" w:cs="Arial"/>
              </w:rPr>
              <w:t>dipilih</w:t>
            </w:r>
            <w:proofErr w:type="spellEnd"/>
            <w:r w:rsidR="0087102C">
              <w:rPr>
                <w:rFonts w:ascii="Arial" w:hAnsi="Arial" w:cs="Arial"/>
              </w:rPr>
              <w:t xml:space="preserve"> 1 </w:t>
            </w:r>
            <w:proofErr w:type="spellStart"/>
            <w:r w:rsidR="0087102C">
              <w:rPr>
                <w:rFonts w:ascii="Arial" w:hAnsi="Arial" w:cs="Arial"/>
              </w:rPr>
              <w:t>rancangan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terbaik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dikerjakan</w:t>
            </w:r>
            <w:proofErr w:type="spellEnd"/>
            <w:r>
              <w:rPr>
                <w:rFonts w:ascii="Arial" w:hAnsi="Arial" w:cs="Arial"/>
              </w:rPr>
              <w:t xml:space="preserve"> dan </w:t>
            </w:r>
            <w:proofErr w:type="spellStart"/>
            <w:r>
              <w:rPr>
                <w:rFonts w:ascii="Arial" w:hAnsi="Arial" w:cs="Arial"/>
              </w:rPr>
              <w:t>dipresentasikan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secara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mandiri</w:t>
            </w:r>
            <w:proofErr w:type="spellEnd"/>
          </w:p>
        </w:tc>
      </w:tr>
      <w:tr w:rsidR="005226D5" w:rsidRPr="005226D5" w14:paraId="64905200" w14:textId="77777777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14:paraId="67B9F8F2" w14:textId="77777777"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DAFTAR RUJUKAN</w:t>
            </w:r>
          </w:p>
        </w:tc>
      </w:tr>
      <w:tr w:rsidR="005226D5" w:rsidRPr="005226D5" w14:paraId="086F2F31" w14:textId="77777777" w:rsidTr="005C5B02">
        <w:trPr>
          <w:trHeight w:val="359"/>
        </w:trPr>
        <w:tc>
          <w:tcPr>
            <w:tcW w:w="10026" w:type="dxa"/>
            <w:gridSpan w:val="7"/>
            <w:vAlign w:val="center"/>
          </w:tcPr>
          <w:p w14:paraId="76A4A30F" w14:textId="77777777" w:rsidR="00183289" w:rsidRPr="00183289" w:rsidRDefault="00183289" w:rsidP="0018328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83289">
              <w:rPr>
                <w:rFonts w:ascii="Arial" w:hAnsi="Arial" w:cs="Arial"/>
              </w:rPr>
              <w:t xml:space="preserve">Jones, Christopher J. (1972). Design </w:t>
            </w:r>
            <w:proofErr w:type="gramStart"/>
            <w:r w:rsidRPr="00183289">
              <w:rPr>
                <w:rFonts w:ascii="Arial" w:hAnsi="Arial" w:cs="Arial"/>
              </w:rPr>
              <w:t>Methods :</w:t>
            </w:r>
            <w:proofErr w:type="gramEnd"/>
            <w:r w:rsidRPr="00183289">
              <w:rPr>
                <w:rFonts w:ascii="Arial" w:hAnsi="Arial" w:cs="Arial"/>
              </w:rPr>
              <w:t xml:space="preserve"> seeds of human futures. Wiley-</w:t>
            </w:r>
            <w:proofErr w:type="spellStart"/>
            <w:r w:rsidRPr="00183289">
              <w:rPr>
                <w:rFonts w:ascii="Arial" w:hAnsi="Arial" w:cs="Arial"/>
              </w:rPr>
              <w:t>interscience</w:t>
            </w:r>
            <w:proofErr w:type="spellEnd"/>
            <w:r w:rsidRPr="00183289">
              <w:rPr>
                <w:rFonts w:ascii="Arial" w:hAnsi="Arial" w:cs="Arial"/>
              </w:rPr>
              <w:t>. London-England.</w:t>
            </w:r>
          </w:p>
          <w:p w14:paraId="25107D3F" w14:textId="77777777" w:rsidR="00183289" w:rsidRPr="00183289" w:rsidRDefault="00183289" w:rsidP="0018328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83289">
              <w:rPr>
                <w:rFonts w:ascii="Arial" w:hAnsi="Arial" w:cs="Arial"/>
              </w:rPr>
              <w:t>Greenwood, Douglas. 1986. Product Engineering Design Manual. Mc Graw Hill. UK</w:t>
            </w:r>
          </w:p>
          <w:p w14:paraId="04A1AB0A" w14:textId="77777777" w:rsidR="00183289" w:rsidRPr="00183289" w:rsidRDefault="00183289" w:rsidP="0018328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Pahl</w:t>
            </w:r>
            <w:proofErr w:type="spellEnd"/>
            <w:r w:rsidRPr="00183289">
              <w:rPr>
                <w:rFonts w:ascii="Arial" w:hAnsi="Arial" w:cs="Arial"/>
              </w:rPr>
              <w:t xml:space="preserve"> &amp; </w:t>
            </w:r>
            <w:proofErr w:type="spellStart"/>
            <w:r w:rsidRPr="00183289">
              <w:rPr>
                <w:rFonts w:ascii="Arial" w:hAnsi="Arial" w:cs="Arial"/>
              </w:rPr>
              <w:t>Beitz</w:t>
            </w:r>
            <w:proofErr w:type="spellEnd"/>
            <w:r w:rsidRPr="00183289">
              <w:rPr>
                <w:rFonts w:ascii="Arial" w:hAnsi="Arial" w:cs="Arial"/>
              </w:rPr>
              <w:t>. 1984. Engineering Design. The Design Council. UK</w:t>
            </w:r>
          </w:p>
          <w:p w14:paraId="492B473E" w14:textId="77777777" w:rsidR="00183289" w:rsidRPr="00183289" w:rsidRDefault="00183289" w:rsidP="0018328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183289">
              <w:rPr>
                <w:rFonts w:ascii="Arial" w:hAnsi="Arial" w:cs="Arial"/>
              </w:rPr>
              <w:t>Pugh, Stuart. 1991. Total Design Integrated Methods for Successful Product Engineering. Addison-Wesley Pub. Ltd. UK</w:t>
            </w:r>
          </w:p>
          <w:p w14:paraId="1C590099" w14:textId="77777777" w:rsidR="00183289" w:rsidRPr="00183289" w:rsidRDefault="00183289" w:rsidP="0018328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proofErr w:type="spellStart"/>
            <w:r w:rsidRPr="00183289">
              <w:rPr>
                <w:rFonts w:ascii="Arial" w:hAnsi="Arial" w:cs="Arial"/>
              </w:rPr>
              <w:t>Tahkokallio</w:t>
            </w:r>
            <w:proofErr w:type="spellEnd"/>
            <w:r w:rsidRPr="00183289">
              <w:rPr>
                <w:rFonts w:ascii="Arial" w:hAnsi="Arial" w:cs="Arial"/>
              </w:rPr>
              <w:t xml:space="preserve">, </w:t>
            </w:r>
            <w:proofErr w:type="spellStart"/>
            <w:r w:rsidRPr="00183289">
              <w:rPr>
                <w:rFonts w:ascii="Arial" w:hAnsi="Arial" w:cs="Arial"/>
              </w:rPr>
              <w:t>Paivi</w:t>
            </w:r>
            <w:proofErr w:type="spellEnd"/>
            <w:r w:rsidRPr="00183289">
              <w:rPr>
                <w:rFonts w:ascii="Arial" w:hAnsi="Arial" w:cs="Arial"/>
              </w:rPr>
              <w:t xml:space="preserve"> (ed.). 1995. Design-Pleasure or Responsibility? The University of Art and Design-Helsinki (UIAH) Press</w:t>
            </w:r>
          </w:p>
          <w:p w14:paraId="0FA6AE08" w14:textId="6BF706F5" w:rsidR="005226D5" w:rsidRPr="005226D5" w:rsidRDefault="005226D5" w:rsidP="0087102C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C722CD0" w14:textId="77777777"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C5F7" w14:textId="77777777" w:rsidR="009926EB" w:rsidRDefault="009926EB" w:rsidP="00203C79">
      <w:pPr>
        <w:spacing w:after="0" w:line="240" w:lineRule="auto"/>
      </w:pPr>
      <w:r>
        <w:separator/>
      </w:r>
    </w:p>
  </w:endnote>
  <w:endnote w:type="continuationSeparator" w:id="0">
    <w:p w14:paraId="05EED102" w14:textId="77777777" w:rsidR="009926EB" w:rsidRDefault="009926EB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iti Std R">
    <w:altName w:val="Adobe 黑体 Std R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3D5C" w14:textId="77777777" w:rsidR="009926EB" w:rsidRDefault="009926EB" w:rsidP="00203C79">
      <w:pPr>
        <w:spacing w:after="0" w:line="240" w:lineRule="auto"/>
      </w:pPr>
      <w:r>
        <w:separator/>
      </w:r>
    </w:p>
  </w:footnote>
  <w:footnote w:type="continuationSeparator" w:id="0">
    <w:p w14:paraId="7DF50057" w14:textId="77777777" w:rsidR="009926EB" w:rsidRDefault="009926EB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DE6CCA" w14:paraId="67B8C4FC" w14:textId="77777777" w:rsidTr="005C5B02">
      <w:trPr>
        <w:trHeight w:val="269"/>
      </w:trPr>
      <w:tc>
        <w:tcPr>
          <w:tcW w:w="2846" w:type="dxa"/>
          <w:vMerge w:val="restart"/>
          <w:vAlign w:val="center"/>
        </w:tcPr>
        <w:p w14:paraId="21AF3993" w14:textId="77777777" w:rsidR="00DE6CCA" w:rsidRDefault="00DE6CCA" w:rsidP="005C5B02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 wp14:anchorId="62552F95" wp14:editId="790F60BC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14:paraId="5A408E26" w14:textId="77777777" w:rsidR="00DE6CCA" w:rsidRDefault="00DE6CCA" w:rsidP="005C5B02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14:paraId="799A2829" w14:textId="77777777" w:rsidR="00DE6CCA" w:rsidRDefault="00DE6CCA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DESAIN PRODUK</w:t>
          </w:r>
        </w:p>
        <w:p w14:paraId="2A039D5D" w14:textId="0934CC7C" w:rsidR="00DE6CCA" w:rsidRPr="007B4187" w:rsidRDefault="007B4187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(</w:t>
          </w:r>
          <w:r w:rsidR="00B242BB">
            <w:rPr>
              <w:rFonts w:ascii="Adobe Fan Heiti Std B" w:eastAsia="Adobe Fan Heiti Std B" w:hAnsi="Adobe Fan Heiti Std B"/>
              <w:b/>
              <w:sz w:val="36"/>
              <w:szCs w:val="36"/>
            </w:rPr>
            <w:t xml:space="preserve">PRD </w:t>
          </w:r>
          <w:r w:rsidR="006C2F0F">
            <w:rPr>
              <w:rFonts w:ascii="Adobe Fan Heiti Std B" w:eastAsia="Adobe Fan Heiti Std B" w:hAnsi="Adobe Fan Heiti Std B"/>
              <w:b/>
              <w:sz w:val="36"/>
              <w:szCs w:val="36"/>
            </w:rPr>
            <w:t>4</w:t>
          </w:r>
          <w:r w:rsidR="00B242BB">
            <w:rPr>
              <w:rFonts w:ascii="Adobe Fan Heiti Std B" w:eastAsia="Adobe Fan Heiti Std B" w:hAnsi="Adobe Fan Heiti Std B"/>
              <w:b/>
              <w:sz w:val="36"/>
              <w:szCs w:val="36"/>
            </w:rPr>
            <w:t>04</w:t>
          </w:r>
          <w:r w:rsidR="000730C5">
            <w:rPr>
              <w:rFonts w:ascii="Adobe Fan Heiti Std B" w:eastAsia="Adobe Fan Heiti Std B" w:hAnsi="Adobe Fan Heiti Std B"/>
              <w:b/>
              <w:sz w:val="36"/>
              <w:szCs w:val="36"/>
            </w:rPr>
            <w:t xml:space="preserve"> – </w:t>
          </w:r>
          <w:r w:rsidR="006C2F0F">
            <w:rPr>
              <w:rFonts w:ascii="Adobe Fan Heiti Std B" w:eastAsia="Adobe Fan Heiti Std B" w:hAnsi="Adobe Fan Heiti Std B"/>
              <w:b/>
              <w:sz w:val="36"/>
              <w:szCs w:val="36"/>
            </w:rPr>
            <w:t>PROSES PRODUKSI &amp; MANAJEMEN</w:t>
          </w:r>
          <w:r>
            <w:rPr>
              <w:rFonts w:ascii="Adobe Fan Heiti Std B" w:eastAsia="Adobe Fan Heiti Std B" w:hAnsi="Adobe Fan Heiti Std B"/>
              <w:b/>
              <w:sz w:val="36"/>
              <w:szCs w:val="36"/>
              <w:lang w:val="id-ID"/>
            </w:rPr>
            <w:t>)</w:t>
          </w:r>
        </w:p>
      </w:tc>
    </w:tr>
    <w:tr w:rsidR="00DE6CCA" w14:paraId="02F553D3" w14:textId="77777777" w:rsidTr="005C5B02">
      <w:trPr>
        <w:trHeight w:val="269"/>
      </w:trPr>
      <w:tc>
        <w:tcPr>
          <w:tcW w:w="2846" w:type="dxa"/>
          <w:vMerge/>
        </w:tcPr>
        <w:p w14:paraId="3669ED56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8C2C467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646114C3" w14:textId="77777777" w:rsidTr="005C5B02">
      <w:trPr>
        <w:trHeight w:val="269"/>
      </w:trPr>
      <w:tc>
        <w:tcPr>
          <w:tcW w:w="2846" w:type="dxa"/>
          <w:vMerge/>
        </w:tcPr>
        <w:p w14:paraId="189D862B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6E30E228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0819D076" w14:textId="77777777" w:rsidTr="005C5B02">
      <w:trPr>
        <w:trHeight w:val="269"/>
      </w:trPr>
      <w:tc>
        <w:tcPr>
          <w:tcW w:w="2846" w:type="dxa"/>
          <w:vMerge/>
        </w:tcPr>
        <w:p w14:paraId="7B665CF8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21099806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232C90A4" w14:textId="77777777" w:rsidTr="005C5B02">
      <w:trPr>
        <w:trHeight w:val="269"/>
      </w:trPr>
      <w:tc>
        <w:tcPr>
          <w:tcW w:w="2846" w:type="dxa"/>
          <w:vMerge/>
        </w:tcPr>
        <w:p w14:paraId="615EEDC5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11D49388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DE6CCA" w14:paraId="0BACFF55" w14:textId="77777777" w:rsidTr="00A41787">
      <w:trPr>
        <w:trHeight w:val="269"/>
      </w:trPr>
      <w:tc>
        <w:tcPr>
          <w:tcW w:w="2846" w:type="dxa"/>
          <w:vMerge/>
        </w:tcPr>
        <w:p w14:paraId="7FB59AF2" w14:textId="77777777" w:rsidR="00DE6CCA" w:rsidRDefault="00DE6CCA" w:rsidP="005C5B02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14:paraId="75063F08" w14:textId="77777777" w:rsidR="00DE6CCA" w:rsidRPr="00203C79" w:rsidRDefault="00DE6CCA" w:rsidP="005C5B02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06CC293D" w14:textId="77777777" w:rsidR="00DE6CCA" w:rsidRDefault="00DE6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0C05"/>
    <w:multiLevelType w:val="hybridMultilevel"/>
    <w:tmpl w:val="A18C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618"/>
    <w:multiLevelType w:val="hybridMultilevel"/>
    <w:tmpl w:val="B470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D23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4897"/>
    <w:multiLevelType w:val="hybridMultilevel"/>
    <w:tmpl w:val="3928FDDA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4E8006E"/>
    <w:multiLevelType w:val="hybridMultilevel"/>
    <w:tmpl w:val="4318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D40C3"/>
    <w:multiLevelType w:val="hybridMultilevel"/>
    <w:tmpl w:val="970C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45614"/>
    <w:multiLevelType w:val="hybridMultilevel"/>
    <w:tmpl w:val="D95C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7607"/>
    <w:multiLevelType w:val="hybridMultilevel"/>
    <w:tmpl w:val="6072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5EB0"/>
    <w:multiLevelType w:val="hybridMultilevel"/>
    <w:tmpl w:val="ADDE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A66E7F"/>
    <w:multiLevelType w:val="hybridMultilevel"/>
    <w:tmpl w:val="E94CC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4BE12AF5"/>
    <w:multiLevelType w:val="hybridMultilevel"/>
    <w:tmpl w:val="80EA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23378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951C4"/>
    <w:multiLevelType w:val="hybridMultilevel"/>
    <w:tmpl w:val="2D34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1A17"/>
    <w:multiLevelType w:val="hybridMultilevel"/>
    <w:tmpl w:val="18B2B9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B3182"/>
    <w:multiLevelType w:val="hybridMultilevel"/>
    <w:tmpl w:val="2E68CDB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E3955"/>
    <w:multiLevelType w:val="hybridMultilevel"/>
    <w:tmpl w:val="9258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44386"/>
    <w:multiLevelType w:val="hybridMultilevel"/>
    <w:tmpl w:val="19A2D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15"/>
  </w:num>
  <w:num w:numId="4">
    <w:abstractNumId w:val="3"/>
  </w:num>
  <w:num w:numId="5">
    <w:abstractNumId w:val="16"/>
  </w:num>
  <w:num w:numId="6">
    <w:abstractNumId w:val="21"/>
  </w:num>
  <w:num w:numId="7">
    <w:abstractNumId w:val="19"/>
  </w:num>
  <w:num w:numId="8">
    <w:abstractNumId w:val="26"/>
  </w:num>
  <w:num w:numId="9">
    <w:abstractNumId w:val="1"/>
  </w:num>
  <w:num w:numId="10">
    <w:abstractNumId w:val="23"/>
  </w:num>
  <w:num w:numId="11">
    <w:abstractNumId w:val="22"/>
  </w:num>
  <w:num w:numId="12">
    <w:abstractNumId w:val="9"/>
  </w:num>
  <w:num w:numId="13">
    <w:abstractNumId w:val="24"/>
  </w:num>
  <w:num w:numId="14">
    <w:abstractNumId w:val="7"/>
  </w:num>
  <w:num w:numId="15">
    <w:abstractNumId w:val="11"/>
  </w:num>
  <w:num w:numId="16">
    <w:abstractNumId w:val="2"/>
  </w:num>
  <w:num w:numId="17">
    <w:abstractNumId w:val="14"/>
  </w:num>
  <w:num w:numId="18">
    <w:abstractNumId w:val="18"/>
  </w:num>
  <w:num w:numId="19">
    <w:abstractNumId w:val="6"/>
  </w:num>
  <w:num w:numId="20">
    <w:abstractNumId w:val="12"/>
  </w:num>
  <w:num w:numId="21">
    <w:abstractNumId w:val="8"/>
  </w:num>
  <w:num w:numId="22">
    <w:abstractNumId w:val="4"/>
  </w:num>
  <w:num w:numId="23">
    <w:abstractNumId w:val="29"/>
  </w:num>
  <w:num w:numId="24">
    <w:abstractNumId w:val="10"/>
  </w:num>
  <w:num w:numId="25">
    <w:abstractNumId w:val="0"/>
  </w:num>
  <w:num w:numId="26">
    <w:abstractNumId w:val="28"/>
  </w:num>
  <w:num w:numId="27">
    <w:abstractNumId w:val="17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E"/>
    <w:rsid w:val="000043AE"/>
    <w:rsid w:val="00020842"/>
    <w:rsid w:val="0002195A"/>
    <w:rsid w:val="000377A7"/>
    <w:rsid w:val="0004437A"/>
    <w:rsid w:val="000730C5"/>
    <w:rsid w:val="00086554"/>
    <w:rsid w:val="000C3D90"/>
    <w:rsid w:val="000D5005"/>
    <w:rsid w:val="000E10CC"/>
    <w:rsid w:val="000F4F5F"/>
    <w:rsid w:val="001076D8"/>
    <w:rsid w:val="001410A9"/>
    <w:rsid w:val="00142E6A"/>
    <w:rsid w:val="00146C24"/>
    <w:rsid w:val="00183289"/>
    <w:rsid w:val="001945DD"/>
    <w:rsid w:val="001A570C"/>
    <w:rsid w:val="001C6103"/>
    <w:rsid w:val="001D6F41"/>
    <w:rsid w:val="002031E7"/>
    <w:rsid w:val="00203C79"/>
    <w:rsid w:val="0021245E"/>
    <w:rsid w:val="0023671A"/>
    <w:rsid w:val="00266F01"/>
    <w:rsid w:val="002D7C5A"/>
    <w:rsid w:val="0031054E"/>
    <w:rsid w:val="003169C8"/>
    <w:rsid w:val="0032382F"/>
    <w:rsid w:val="003624A9"/>
    <w:rsid w:val="003E1089"/>
    <w:rsid w:val="003F328C"/>
    <w:rsid w:val="004148D6"/>
    <w:rsid w:val="0045350E"/>
    <w:rsid w:val="00462FFE"/>
    <w:rsid w:val="00464852"/>
    <w:rsid w:val="00472511"/>
    <w:rsid w:val="00482C51"/>
    <w:rsid w:val="00495C39"/>
    <w:rsid w:val="00496737"/>
    <w:rsid w:val="004A054E"/>
    <w:rsid w:val="004D70A9"/>
    <w:rsid w:val="00502DD9"/>
    <w:rsid w:val="00520B7D"/>
    <w:rsid w:val="005226D5"/>
    <w:rsid w:val="00530878"/>
    <w:rsid w:val="005436EE"/>
    <w:rsid w:val="0054413A"/>
    <w:rsid w:val="005472B3"/>
    <w:rsid w:val="00550F3D"/>
    <w:rsid w:val="00553CF9"/>
    <w:rsid w:val="00577EA9"/>
    <w:rsid w:val="00580C5B"/>
    <w:rsid w:val="005B1195"/>
    <w:rsid w:val="005C5B02"/>
    <w:rsid w:val="005E30C8"/>
    <w:rsid w:val="005F2DF9"/>
    <w:rsid w:val="00627209"/>
    <w:rsid w:val="0063483B"/>
    <w:rsid w:val="00641FFE"/>
    <w:rsid w:val="00645C78"/>
    <w:rsid w:val="00657720"/>
    <w:rsid w:val="00695961"/>
    <w:rsid w:val="006B2B36"/>
    <w:rsid w:val="006C2F0F"/>
    <w:rsid w:val="006C6DF0"/>
    <w:rsid w:val="006D11C3"/>
    <w:rsid w:val="00704D55"/>
    <w:rsid w:val="0071356F"/>
    <w:rsid w:val="007319E3"/>
    <w:rsid w:val="00732003"/>
    <w:rsid w:val="007624C0"/>
    <w:rsid w:val="007747AD"/>
    <w:rsid w:val="0078545E"/>
    <w:rsid w:val="007A7001"/>
    <w:rsid w:val="007B4187"/>
    <w:rsid w:val="007F42E3"/>
    <w:rsid w:val="00807C52"/>
    <w:rsid w:val="00830E6D"/>
    <w:rsid w:val="0084348E"/>
    <w:rsid w:val="0084365B"/>
    <w:rsid w:val="00846D19"/>
    <w:rsid w:val="00852141"/>
    <w:rsid w:val="00867F0C"/>
    <w:rsid w:val="0087102C"/>
    <w:rsid w:val="008A621D"/>
    <w:rsid w:val="008E1910"/>
    <w:rsid w:val="008E7A15"/>
    <w:rsid w:val="008F6C8E"/>
    <w:rsid w:val="009116E7"/>
    <w:rsid w:val="00915869"/>
    <w:rsid w:val="00923CEA"/>
    <w:rsid w:val="00935496"/>
    <w:rsid w:val="00976698"/>
    <w:rsid w:val="00981639"/>
    <w:rsid w:val="00982A3B"/>
    <w:rsid w:val="009926EB"/>
    <w:rsid w:val="009A0F10"/>
    <w:rsid w:val="009B3073"/>
    <w:rsid w:val="009B6DAE"/>
    <w:rsid w:val="009C2E85"/>
    <w:rsid w:val="009C4EDE"/>
    <w:rsid w:val="009D4035"/>
    <w:rsid w:val="009D46C4"/>
    <w:rsid w:val="009E5D39"/>
    <w:rsid w:val="009F1831"/>
    <w:rsid w:val="00A21FCD"/>
    <w:rsid w:val="00A35F07"/>
    <w:rsid w:val="00A41787"/>
    <w:rsid w:val="00A6250E"/>
    <w:rsid w:val="00A8213D"/>
    <w:rsid w:val="00A8247B"/>
    <w:rsid w:val="00AC09F8"/>
    <w:rsid w:val="00B242BB"/>
    <w:rsid w:val="00B374C7"/>
    <w:rsid w:val="00B6501B"/>
    <w:rsid w:val="00B82B91"/>
    <w:rsid w:val="00B903FF"/>
    <w:rsid w:val="00BA26F4"/>
    <w:rsid w:val="00C235E8"/>
    <w:rsid w:val="00C45F30"/>
    <w:rsid w:val="00C679E2"/>
    <w:rsid w:val="00C70016"/>
    <w:rsid w:val="00C70FB2"/>
    <w:rsid w:val="00CB00F2"/>
    <w:rsid w:val="00CB11B5"/>
    <w:rsid w:val="00CB2C20"/>
    <w:rsid w:val="00D34DD2"/>
    <w:rsid w:val="00D37C71"/>
    <w:rsid w:val="00D84F55"/>
    <w:rsid w:val="00DB3F84"/>
    <w:rsid w:val="00DE6CCA"/>
    <w:rsid w:val="00DE7A7E"/>
    <w:rsid w:val="00E34B3A"/>
    <w:rsid w:val="00E71915"/>
    <w:rsid w:val="00EB7CFE"/>
    <w:rsid w:val="00EC59FD"/>
    <w:rsid w:val="00F078D4"/>
    <w:rsid w:val="00F12DF2"/>
    <w:rsid w:val="00F43379"/>
    <w:rsid w:val="00F649D8"/>
    <w:rsid w:val="00FA7A4E"/>
    <w:rsid w:val="00FB6774"/>
    <w:rsid w:val="00FC29C6"/>
    <w:rsid w:val="00FD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B6D0963"/>
  <w15:docId w15:val="{4BB66EFB-3C76-43D8-ABBF-181C3E0D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CB00F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00F2"/>
    <w:rPr>
      <w:color w:val="605E5C"/>
      <w:shd w:val="clear" w:color="auto" w:fill="E1DFDD"/>
    </w:rPr>
  </w:style>
  <w:style w:type="character" w:customStyle="1" w:styleId="reference-text">
    <w:name w:val="reference-text"/>
    <w:basedOn w:val="DefaultParagraphFont"/>
    <w:rsid w:val="006C2F0F"/>
  </w:style>
  <w:style w:type="character" w:styleId="HTMLCite">
    <w:name w:val="HTML Cite"/>
    <w:basedOn w:val="DefaultParagraphFont"/>
    <w:uiPriority w:val="99"/>
    <w:semiHidden/>
    <w:unhideWhenUsed/>
    <w:rsid w:val="006C2F0F"/>
    <w:rPr>
      <w:i/>
      <w:iCs/>
    </w:rPr>
  </w:style>
  <w:style w:type="character" w:customStyle="1" w:styleId="reference-accessdate">
    <w:name w:val="reference-accessdate"/>
    <w:basedOn w:val="DefaultParagraphFont"/>
    <w:rsid w:val="006C2F0F"/>
  </w:style>
  <w:style w:type="character" w:customStyle="1" w:styleId="nowrap">
    <w:name w:val="nowrap"/>
    <w:basedOn w:val="DefaultParagraphFont"/>
    <w:rsid w:val="006C2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ecial:BookSources/978-0-906321-25-6" TargetMode="External"/><Relationship Id="rId13" Type="http://schemas.openxmlformats.org/officeDocument/2006/relationships/hyperlink" Target="http://ieeexplore.ieee.org/xpl/articleDetails.jsp?arnumber=7427673&amp;newsearch=true&amp;queryText=industrie%204.0%20design%20princip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International_Standard_Book_Number" TargetMode="External"/><Relationship Id="rId12" Type="http://schemas.openxmlformats.org/officeDocument/2006/relationships/hyperlink" Target="https://www.theguardian.com/business/feedarticle/857890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pecial:BookSources/978-0-906321-25-6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en.wikipedia.org/wiki/International_Standard_Book_Numb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s.google.com/books?id=4H07TL4rvyYC&amp;dq=ISBN0906321255" TargetMode="External"/><Relationship Id="rId14" Type="http://schemas.openxmlformats.org/officeDocument/2006/relationships/hyperlink" Target="http://www.mckinsey.com/insights/business_technology/the_internet_of_things_and_the_future_of_manufactu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1338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Alif Siregar</cp:lastModifiedBy>
  <cp:revision>2</cp:revision>
  <cp:lastPrinted>2015-04-13T08:29:00Z</cp:lastPrinted>
  <dcterms:created xsi:type="dcterms:W3CDTF">2019-01-10T09:20:00Z</dcterms:created>
  <dcterms:modified xsi:type="dcterms:W3CDTF">2019-01-10T09:20:00Z</dcterms:modified>
</cp:coreProperties>
</file>