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0098" w:type="dxa"/>
        <w:tblInd w:w="-54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B37D77" w:rsidTr="00B37D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B37D77" w:rsidRDefault="008E7A15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Issue/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8E7A15" w:rsidRPr="00B37D77" w:rsidRDefault="00EF1412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r w:rsidR="00FE335D"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</w:t>
            </w:r>
            <w:r>
              <w:rPr>
                <w:rFonts w:ascii="Arial" w:eastAsia="Adobe Fan Heiti Std B" w:hAnsi="Arial" w:cs="Arial"/>
                <w:b w:val="0"/>
                <w:sz w:val="18"/>
                <w:szCs w:val="18"/>
              </w:rPr>
              <w:t>1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B37D77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Tanggal</w:t>
            </w:r>
            <w:proofErr w:type="spellEnd"/>
          </w:p>
        </w:tc>
        <w:tc>
          <w:tcPr>
            <w:tcW w:w="2250" w:type="dxa"/>
            <w:vAlign w:val="center"/>
          </w:tcPr>
          <w:p w:rsidR="008E7A15" w:rsidRPr="00B37D77" w:rsidRDefault="008E7A15" w:rsidP="005F703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: </w:t>
            </w:r>
            <w:proofErr w:type="spellStart"/>
            <w:r w:rsidR="00EF141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Juni</w:t>
            </w:r>
            <w:proofErr w:type="spellEnd"/>
            <w:r w:rsidR="00EF141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2019</w:t>
            </w:r>
          </w:p>
        </w:tc>
      </w:tr>
      <w:tr w:rsidR="00530878" w:rsidRPr="00B37D77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B37D77" w:rsidRDefault="00530878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230" w:type="dxa"/>
            <w:gridSpan w:val="2"/>
            <w:vAlign w:val="center"/>
          </w:tcPr>
          <w:p w:rsidR="00530878" w:rsidRPr="00B37D77" w:rsidRDefault="00530878" w:rsidP="00EF141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Kerja</w:t>
            </w:r>
            <w:proofErr w:type="spellEnd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Profesi</w:t>
            </w:r>
            <w:proofErr w:type="spellEnd"/>
          </w:p>
        </w:tc>
        <w:tc>
          <w:tcPr>
            <w:tcW w:w="162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Kode</w:t>
            </w:r>
            <w:proofErr w:type="spellEnd"/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MK</w:t>
            </w:r>
          </w:p>
        </w:tc>
        <w:tc>
          <w:tcPr>
            <w:tcW w:w="2250" w:type="dxa"/>
            <w:vAlign w:val="center"/>
          </w:tcPr>
          <w:p w:rsidR="00530878" w:rsidRPr="00B37D77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 </w:t>
            </w:r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COM 401</w:t>
            </w:r>
          </w:p>
        </w:tc>
      </w:tr>
      <w:tr w:rsidR="00530878" w:rsidRPr="00B37D77" w:rsidTr="00B37D77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B37D77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Rumpun</w:t>
            </w:r>
            <w:proofErr w:type="spellEnd"/>
            <w:r w:rsidRPr="00B37D77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 xml:space="preserve">Mata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Kuliah</w:t>
            </w:r>
            <w:proofErr w:type="spellEnd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 xml:space="preserve"> Mayor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B37D77" w:rsidRDefault="007624C0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B37D77" w:rsidRDefault="00530878" w:rsidP="005F703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B37D77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B37D77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6</w:t>
            </w:r>
          </w:p>
        </w:tc>
      </w:tr>
      <w:tr w:rsidR="00530878" w:rsidRPr="00F83C32" w:rsidTr="00B37D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F83C32" w:rsidRDefault="007624C0" w:rsidP="005F7032">
            <w:pPr>
              <w:pStyle w:val="NoSpacing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Dosen</w:t>
            </w:r>
            <w:proofErr w:type="spellEnd"/>
            <w:r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</w:t>
            </w:r>
            <w:r w:rsidR="005F7032"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enyusun</w:t>
            </w:r>
            <w:proofErr w:type="spellEnd"/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F83C32" w:rsidRDefault="00530878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3C3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F83C3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Naurissa</w:t>
            </w:r>
            <w:proofErr w:type="spellEnd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Biasini</w:t>
            </w:r>
            <w:proofErr w:type="spellEnd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S.Si</w:t>
            </w:r>
            <w:proofErr w:type="spellEnd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 xml:space="preserve">, </w:t>
            </w:r>
            <w:proofErr w:type="spellStart"/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F83C32" w:rsidRDefault="007624C0" w:rsidP="005F703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proofErr w:type="spellStart"/>
            <w:r w:rsidRPr="00F83C32">
              <w:rPr>
                <w:rFonts w:ascii="Arial" w:eastAsia="Adobe Fan Heiti Std B" w:hAnsi="Arial" w:cs="Arial"/>
                <w:sz w:val="18"/>
                <w:szCs w:val="18"/>
              </w:rPr>
              <w:t>Bobot</w:t>
            </w:r>
            <w:proofErr w:type="spellEnd"/>
            <w:r w:rsidRPr="00F83C32">
              <w:rPr>
                <w:rFonts w:ascii="Arial" w:eastAsia="Adobe Fan Heiti Std B" w:hAnsi="Arial" w:cs="Arial"/>
                <w:sz w:val="18"/>
                <w:szCs w:val="18"/>
              </w:rPr>
              <w:t xml:space="preserve"> (</w:t>
            </w:r>
            <w:proofErr w:type="spellStart"/>
            <w:r w:rsidRPr="00F83C32">
              <w:rPr>
                <w:rFonts w:ascii="Arial" w:eastAsia="Adobe Fan Heiti Std B" w:hAnsi="Arial" w:cs="Arial"/>
                <w:sz w:val="18"/>
                <w:szCs w:val="18"/>
              </w:rPr>
              <w:t>sks</w:t>
            </w:r>
            <w:proofErr w:type="spellEnd"/>
            <w:r w:rsidRPr="00F83C32">
              <w:rPr>
                <w:rFonts w:ascii="Arial" w:eastAsia="Adobe Fan Heiti Std B" w:hAnsi="Arial" w:cs="Arial"/>
                <w:sz w:val="18"/>
                <w:szCs w:val="18"/>
              </w:rPr>
              <w:t>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F83C32" w:rsidRDefault="00530878" w:rsidP="00FE335D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F83C32">
              <w:rPr>
                <w:rFonts w:ascii="Arial" w:eastAsia="Adobe Fan Heiti Std B" w:hAnsi="Arial" w:cs="Arial"/>
                <w:sz w:val="18"/>
                <w:szCs w:val="18"/>
              </w:rPr>
              <w:t>:</w:t>
            </w:r>
            <w:r w:rsidR="005B1195" w:rsidRPr="00F83C3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657720" w:rsidRPr="00F83C32"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  <w:r w:rsidR="00EF1412">
              <w:rPr>
                <w:rFonts w:ascii="Arial" w:eastAsia="Adobe Fan Heiti Std B" w:hAnsi="Arial" w:cs="Arial"/>
                <w:sz w:val="18"/>
                <w:szCs w:val="18"/>
              </w:rPr>
              <w:t>3</w:t>
            </w:r>
          </w:p>
        </w:tc>
      </w:tr>
      <w:tr w:rsidR="008E7A15" w:rsidRPr="00B37D77" w:rsidTr="00B37D7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Default="008E7A15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Pe</w:t>
            </w:r>
            <w:r w:rsidR="005F7032"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nyusun</w:t>
            </w:r>
            <w:proofErr w:type="spellEnd"/>
            <w:r w:rsidR="00FE335D" w:rsidRPr="00F83C32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,</w:t>
            </w:r>
          </w:p>
          <w:p w:rsidR="008A7814" w:rsidRPr="00F83C32" w:rsidRDefault="008A781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B37D77" w:rsidRDefault="00B37D77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8A7814" w:rsidRDefault="008A781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8A7814" w:rsidRPr="00F83C32" w:rsidRDefault="008A781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</w:p>
          <w:p w:rsidR="005F7032" w:rsidRPr="00F83C32" w:rsidRDefault="008A7814" w:rsidP="008E7A15">
            <w:pPr>
              <w:pStyle w:val="NoSpacing"/>
              <w:spacing w:line="360" w:lineRule="auto"/>
              <w:rPr>
                <w:rFonts w:ascii="Arial" w:eastAsia="Adobe Fan Heiti Std B" w:hAnsi="Arial" w:cs="Arial"/>
                <w:b w:val="0"/>
                <w:sz w:val="18"/>
                <w:szCs w:val="18"/>
              </w:rPr>
            </w:pPr>
            <w:proofErr w:type="spellStart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Naurissa</w:t>
            </w:r>
            <w:proofErr w:type="spellEnd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Biasini</w:t>
            </w:r>
            <w:proofErr w:type="spellEnd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S.Si</w:t>
            </w:r>
            <w:proofErr w:type="spellEnd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eastAsia="Adobe Fan Heiti Std B" w:hAnsi="Arial" w:cs="Arial"/>
                <w:b w:val="0"/>
                <w:sz w:val="18"/>
                <w:szCs w:val="18"/>
              </w:rPr>
              <w:t>M.I.Kom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F83C32" w:rsidRDefault="00FE335D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proofErr w:type="spellStart"/>
            <w:r w:rsidRPr="00F83C32">
              <w:rPr>
                <w:rFonts w:ascii="Arial" w:eastAsia="Adobe Fan Heiti Std B" w:hAnsi="Arial" w:cs="Arial"/>
                <w:bCs/>
                <w:sz w:val="18"/>
                <w:szCs w:val="18"/>
              </w:rPr>
              <w:t>Menyetujui</w:t>
            </w:r>
            <w:proofErr w:type="spellEnd"/>
            <w:r w:rsidRPr="00F83C32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:rsidR="00B37D77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A7814" w:rsidRDefault="008A781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A7814" w:rsidRDefault="008A781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A7814" w:rsidRPr="00F83C32" w:rsidRDefault="008A781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5F7032" w:rsidRPr="00F83C32" w:rsidRDefault="008A7814" w:rsidP="008A7814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Dyanasari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S.I.Kom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M.Si</w:t>
            </w:r>
            <w:proofErr w:type="spellEnd"/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F83C32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 w:rsidRPr="00F83C32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r w:rsidR="005C0415"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 </w:t>
            </w:r>
            <w:proofErr w:type="spellStart"/>
            <w:r w:rsidR="008A7814">
              <w:rPr>
                <w:rFonts w:ascii="Arial" w:eastAsia="Adobe Fan Heiti Std B" w:hAnsi="Arial" w:cs="Arial"/>
                <w:bCs/>
                <w:sz w:val="18"/>
                <w:szCs w:val="18"/>
              </w:rPr>
              <w:t>Mengesahkan</w:t>
            </w:r>
            <w:proofErr w:type="spellEnd"/>
            <w:r w:rsidR="008A7814">
              <w:rPr>
                <w:rFonts w:ascii="Arial" w:eastAsia="Adobe Fan Heiti Std B" w:hAnsi="Arial" w:cs="Arial"/>
                <w:bCs/>
                <w:sz w:val="18"/>
                <w:szCs w:val="18"/>
              </w:rPr>
              <w:t>,</w:t>
            </w:r>
          </w:p>
          <w:p w:rsidR="00B37D77" w:rsidRPr="00F83C32" w:rsidRDefault="00B37D77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E7A15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A7814" w:rsidRDefault="008A781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A7814" w:rsidRDefault="008A781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</w:p>
          <w:p w:rsidR="008A7814" w:rsidRPr="00F83C32" w:rsidRDefault="008A7814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Dr. Dion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Dewa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Barata</w:t>
            </w:r>
            <w:proofErr w:type="spellEnd"/>
            <w:r>
              <w:rPr>
                <w:rFonts w:ascii="Arial" w:eastAsia="Adobe Fan Heiti Std B" w:hAnsi="Arial" w:cs="Arial"/>
                <w:bCs/>
                <w:sz w:val="18"/>
                <w:szCs w:val="18"/>
              </w:rPr>
              <w:t>, S.E. MSM</w:t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3240"/>
        <w:gridCol w:w="780"/>
        <w:gridCol w:w="2077"/>
        <w:gridCol w:w="1716"/>
        <w:gridCol w:w="2267"/>
      </w:tblGrid>
      <w:tr w:rsidR="00657720" w:rsidRPr="00B37D77" w:rsidTr="00B37D77">
        <w:trPr>
          <w:trHeight w:val="647"/>
          <w:tblHeader/>
        </w:trPr>
        <w:tc>
          <w:tcPr>
            <w:tcW w:w="10080" w:type="dxa"/>
            <w:gridSpan w:val="5"/>
            <w:shd w:val="clear" w:color="auto" w:fill="7F7F7F" w:themeFill="text1" w:themeFillTint="80"/>
            <w:vAlign w:val="center"/>
          </w:tcPr>
          <w:p w:rsidR="00657720" w:rsidRPr="00B37D77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RENCANA PEMBELAJARAN SEMESTER</w:t>
            </w:r>
          </w:p>
        </w:tc>
      </w:tr>
      <w:tr w:rsidR="005B1195" w:rsidRPr="00B37D77" w:rsidTr="00B37D77">
        <w:trPr>
          <w:trHeight w:val="440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Capaian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(CP)</w:t>
            </w:r>
          </w:p>
        </w:tc>
        <w:tc>
          <w:tcPr>
            <w:tcW w:w="6840" w:type="dxa"/>
            <w:gridSpan w:val="4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CPL - PRODI</w:t>
            </w:r>
          </w:p>
        </w:tc>
      </w:tr>
      <w:tr w:rsidR="005B1195" w:rsidRPr="00B37D77" w:rsidTr="00B37D77">
        <w:trPr>
          <w:trHeight w:val="91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:rsidR="005B1195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S6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S9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S11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KU2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KU5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KU6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KK1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KK3</w:t>
            </w: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KK6</w:t>
            </w: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P4</w:t>
            </w: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Pr="00B37D7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P5</w:t>
            </w:r>
          </w:p>
        </w:tc>
        <w:tc>
          <w:tcPr>
            <w:tcW w:w="6060" w:type="dxa"/>
            <w:gridSpan w:val="3"/>
            <w:tcBorders>
              <w:bottom w:val="single" w:sz="4" w:space="0" w:color="auto"/>
            </w:tcBorders>
            <w:vAlign w:val="center"/>
          </w:tcPr>
          <w:p w:rsidR="008A7814" w:rsidRP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lastRenderedPageBreak/>
              <w:t>Bekerja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sama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memiliki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kepekaan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serta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kepedulian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terh</w:t>
            </w:r>
            <w:r>
              <w:rPr>
                <w:rFonts w:ascii="Arial" w:hAnsi="Arial" w:cs="Arial"/>
                <w:sz w:val="18"/>
                <w:szCs w:val="18"/>
              </w:rPr>
              <w:t>adap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lingkungan</w:t>
            </w:r>
            <w:proofErr w:type="spellEnd"/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P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sikap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bertanggungjawab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atas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pekerjaan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bi</w:t>
            </w:r>
            <w:r>
              <w:rPr>
                <w:rFonts w:ascii="Arial" w:hAnsi="Arial" w:cs="Arial"/>
                <w:sz w:val="18"/>
                <w:szCs w:val="18"/>
              </w:rPr>
              <w:t>dang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5B1195" w:rsidRPr="00B37D77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tugas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penuh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tanggungjawab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menghasilkan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produk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kajian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memberi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manfaat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norm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berlaku</w:t>
            </w:r>
            <w:proofErr w:type="spellEnd"/>
          </w:p>
          <w:p w:rsidR="00FE335D" w:rsidRDefault="00FE335D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P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menunjukkan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kinerj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mandiri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bermutu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terukur</w:t>
            </w:r>
            <w:proofErr w:type="spellEnd"/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P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mengambil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keputusan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secara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tepat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konteks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penyelesaian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masalah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keahliannya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berdasarkan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hasil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analisis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informasi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data</w:t>
            </w:r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Pr="00B37D77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memelihara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mengembangkan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jaringan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kolega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sejawat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luar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lembaganya</w:t>
            </w:r>
            <w:proofErr w:type="spellEnd"/>
          </w:p>
          <w:p w:rsidR="00FE335D" w:rsidRDefault="00FE335D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P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memproduksi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berbagai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baik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konvensional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digital yang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bermanfaat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bagi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hukum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norma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sosial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etika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berla</w:t>
            </w:r>
            <w:r w:rsidR="00635057">
              <w:rPr>
                <w:rFonts w:ascii="Arial" w:hAnsi="Arial" w:cs="Arial"/>
                <w:sz w:val="18"/>
                <w:szCs w:val="18"/>
              </w:rPr>
              <w:t>ku</w:t>
            </w:r>
            <w:proofErr w:type="spellEnd"/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P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menjalankan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mencapai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melalui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tahap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perencanaan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 w:rsid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5057">
              <w:rPr>
                <w:rFonts w:ascii="Arial" w:hAnsi="Arial" w:cs="Arial"/>
                <w:sz w:val="18"/>
                <w:szCs w:val="18"/>
              </w:rPr>
              <w:t>pelaksanaan</w:t>
            </w:r>
            <w:proofErr w:type="spellEnd"/>
            <w:r w:rsidR="00635057"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 w:rsidR="00635057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8A7814" w:rsidRDefault="008A7814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membangun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hubungan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komunitas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media,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pemerintah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swasta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lembaga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swadaya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keterampilan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memanfaatkan</w:t>
            </w:r>
            <w:proofErr w:type="spellEnd"/>
            <w:r w:rsidRPr="008A781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A7814">
              <w:rPr>
                <w:rFonts w:ascii="Arial" w:hAnsi="Arial" w:cs="Arial"/>
                <w:sz w:val="18"/>
                <w:szCs w:val="18"/>
              </w:rPr>
              <w:t>teknologi</w:t>
            </w:r>
            <w:proofErr w:type="spellEnd"/>
            <w:r w:rsid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5057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5057">
              <w:rPr>
                <w:rFonts w:ascii="Arial" w:hAnsi="Arial" w:cs="Arial"/>
                <w:sz w:val="18"/>
                <w:szCs w:val="18"/>
              </w:rPr>
              <w:t>terbaru</w:t>
            </w:r>
            <w:proofErr w:type="spellEnd"/>
            <w:r w:rsid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50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635057">
              <w:rPr>
                <w:rFonts w:ascii="Arial" w:hAnsi="Arial" w:cs="Arial"/>
                <w:sz w:val="18"/>
                <w:szCs w:val="18"/>
              </w:rPr>
              <w:t>terkini</w:t>
            </w:r>
            <w:proofErr w:type="spellEnd"/>
          </w:p>
          <w:p w:rsidR="00635057" w:rsidRDefault="00635057" w:rsidP="008A7814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63505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pengembangan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isi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pesan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untuk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mencapai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lastRenderedPageBreak/>
              <w:t>berbagai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tujuan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menggunakan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>ragam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saluran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  <w:p w:rsidR="00635057" w:rsidRPr="00635057" w:rsidRDefault="00635057" w:rsidP="00635057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E335D" w:rsidRPr="00B37D77" w:rsidRDefault="00635057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Konsep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kaidah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penyusunan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rencana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implementasi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</w:p>
          <w:p w:rsidR="00FE335D" w:rsidRPr="00B37D77" w:rsidRDefault="00FE335D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CP-M</w:t>
            </w:r>
            <w:r w:rsidRPr="00B37D77">
              <w:rPr>
                <w:rFonts w:ascii="Arial" w:hAnsi="Arial" w:cs="Arial"/>
                <w:b/>
                <w:sz w:val="18"/>
                <w:szCs w:val="18"/>
                <w:shd w:val="clear" w:color="auto" w:fill="D9D9D9" w:themeFill="background1" w:themeFillShade="D9"/>
              </w:rPr>
              <w:t>K</w:t>
            </w:r>
          </w:p>
        </w:tc>
      </w:tr>
      <w:tr w:rsidR="005B1195" w:rsidRPr="00B37D77" w:rsidTr="00B37D77"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5B1195" w:rsidRPr="00B37D77" w:rsidRDefault="005B1195" w:rsidP="007624C0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</w:tcPr>
          <w:p w:rsidR="005B1195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M1</w:t>
            </w: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M2</w:t>
            </w: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M3</w:t>
            </w: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M4</w:t>
            </w: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5057" w:rsidRPr="00B37D77" w:rsidRDefault="00635057" w:rsidP="005B1195">
            <w:pPr>
              <w:pStyle w:val="NoSpacing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M5</w:t>
            </w:r>
          </w:p>
        </w:tc>
        <w:tc>
          <w:tcPr>
            <w:tcW w:w="6060" w:type="dxa"/>
            <w:gridSpan w:val="3"/>
            <w:vAlign w:val="center"/>
          </w:tcPr>
          <w:p w:rsidR="005B1195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meningkatkan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wawasan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pengetahuan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pengalaman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kemampuan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keterampilan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program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studinya</w:t>
            </w:r>
            <w:proofErr w:type="spellEnd"/>
            <w:r w:rsidR="001103D0">
              <w:rPr>
                <w:rFonts w:ascii="Arial" w:hAnsi="Arial" w:cs="Arial"/>
                <w:sz w:val="18"/>
                <w:szCs w:val="18"/>
              </w:rPr>
              <w:t xml:space="preserve"> (S6, S9, </w:t>
            </w:r>
            <w:r w:rsidR="001103D0" w:rsidRPr="001103D0">
              <w:rPr>
                <w:rFonts w:ascii="Arial" w:hAnsi="Arial" w:cs="Arial"/>
                <w:sz w:val="18"/>
                <w:szCs w:val="18"/>
              </w:rPr>
              <w:t>S11</w:t>
            </w:r>
            <w:r w:rsidR="001103D0">
              <w:rPr>
                <w:rFonts w:ascii="Arial" w:hAnsi="Arial" w:cs="Arial"/>
                <w:sz w:val="18"/>
                <w:szCs w:val="18"/>
              </w:rPr>
              <w:t>, KU2, P4, P5)</w:t>
            </w:r>
          </w:p>
          <w:p w:rsidR="0063505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menemukan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permasalahan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maupun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data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dijadikan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topik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laporan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Profesi</w:t>
            </w:r>
            <w:proofErr w:type="spellEnd"/>
            <w:r w:rsidR="001103D0">
              <w:rPr>
                <w:rFonts w:ascii="Arial" w:hAnsi="Arial" w:cs="Arial"/>
                <w:sz w:val="18"/>
                <w:szCs w:val="18"/>
              </w:rPr>
              <w:t xml:space="preserve"> (KK1, KK3)</w:t>
            </w:r>
          </w:p>
          <w:p w:rsidR="0063505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63505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mendapatkan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gambaran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1103D0">
              <w:rPr>
                <w:rFonts w:ascii="Arial" w:hAnsi="Arial" w:cs="Arial"/>
                <w:sz w:val="18"/>
                <w:szCs w:val="18"/>
              </w:rPr>
              <w:t xml:space="preserve"> (KU2, P4, P5)</w:t>
            </w:r>
          </w:p>
          <w:p w:rsidR="0063505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E335D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mendapatkan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guna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umpan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balik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usaha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penyempurnaan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kurikulum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tuntutan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dunia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masyarakat</w:t>
            </w:r>
            <w:proofErr w:type="spellEnd"/>
            <w:r w:rsidR="001103D0">
              <w:rPr>
                <w:rFonts w:ascii="Arial" w:hAnsi="Arial" w:cs="Arial"/>
                <w:sz w:val="18"/>
                <w:szCs w:val="18"/>
              </w:rPr>
              <w:t xml:space="preserve"> (KK3, KK6)</w:t>
            </w:r>
          </w:p>
          <w:p w:rsidR="0063505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  <w:p w:rsidR="00FE335D" w:rsidRPr="00B37D7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mampu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membina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meningkatkan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kerjasama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antara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UPJ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instansi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perusahaan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tempat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mahasiswa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melakukan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Profesi</w:t>
            </w:r>
            <w:proofErr w:type="spellEnd"/>
            <w:r w:rsidR="001103D0">
              <w:rPr>
                <w:rFonts w:ascii="Arial" w:hAnsi="Arial" w:cs="Arial"/>
                <w:sz w:val="18"/>
                <w:szCs w:val="18"/>
              </w:rPr>
              <w:t xml:space="preserve"> (KK3, KK6)</w:t>
            </w:r>
          </w:p>
          <w:p w:rsidR="00FE335D" w:rsidRPr="00B37D77" w:rsidRDefault="00FE335D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195" w:rsidRPr="00B37D77" w:rsidTr="00635057">
        <w:trPr>
          <w:trHeight w:val="92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Deskripsi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Singkat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MK</w:t>
            </w:r>
          </w:p>
        </w:tc>
        <w:tc>
          <w:tcPr>
            <w:tcW w:w="6840" w:type="dxa"/>
            <w:gridSpan w:val="4"/>
            <w:vAlign w:val="center"/>
          </w:tcPr>
          <w:p w:rsidR="005B1195" w:rsidRPr="00B37D77" w:rsidRDefault="00635057" w:rsidP="005B1195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 w:rsidRPr="00635057">
              <w:rPr>
                <w:rFonts w:ascii="Arial" w:hAnsi="Arial" w:cs="Arial"/>
                <w:sz w:val="18"/>
                <w:szCs w:val="18"/>
              </w:rPr>
              <w:t xml:space="preserve">Mata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kuliah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ini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merupakan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proses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praktik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dilakukan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organisasi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bergerak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bidang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industri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komunikasi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bawah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bimbingan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seorang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memiliki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kompetensi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 xml:space="preserve"> di </w:t>
            </w:r>
            <w:proofErr w:type="spellStart"/>
            <w:r w:rsidRPr="00635057">
              <w:rPr>
                <w:rFonts w:ascii="Arial" w:hAnsi="Arial" w:cs="Arial"/>
                <w:sz w:val="18"/>
                <w:szCs w:val="18"/>
              </w:rPr>
              <w:t>bidangnya</w:t>
            </w:r>
            <w:proofErr w:type="spellEnd"/>
            <w:r w:rsidRPr="00635057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B1195" w:rsidRPr="00B37D77" w:rsidTr="00F8379E">
        <w:trPr>
          <w:trHeight w:val="126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635057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Materi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Pokok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Bahasan</w:t>
            </w:r>
            <w:proofErr w:type="spellEnd"/>
          </w:p>
        </w:tc>
        <w:tc>
          <w:tcPr>
            <w:tcW w:w="6840" w:type="dxa"/>
            <w:gridSpan w:val="4"/>
            <w:vAlign w:val="center"/>
          </w:tcPr>
          <w:p w:rsidR="00635057" w:rsidRDefault="00F8379E" w:rsidP="00635057">
            <w:pPr>
              <w:pStyle w:val="NoSpacing"/>
              <w:numPr>
                <w:ilvl w:val="0"/>
                <w:numId w:val="13"/>
              </w:numPr>
              <w:ind w:left="4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Perusahaan</w:t>
            </w:r>
          </w:p>
          <w:p w:rsidR="00F8379E" w:rsidRDefault="00F8379E" w:rsidP="00635057">
            <w:pPr>
              <w:pStyle w:val="NoSpacing"/>
              <w:numPr>
                <w:ilvl w:val="0"/>
                <w:numId w:val="13"/>
              </w:numPr>
              <w:ind w:left="4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Melaksanakan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Kegiatan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Rutin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Harian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Mingguan</w:t>
            </w:r>
            <w:proofErr w:type="spellEnd"/>
          </w:p>
          <w:p w:rsidR="00F8379E" w:rsidRDefault="00F8379E" w:rsidP="00635057">
            <w:pPr>
              <w:pStyle w:val="NoSpacing"/>
              <w:numPr>
                <w:ilvl w:val="0"/>
                <w:numId w:val="13"/>
              </w:numPr>
              <w:ind w:left="4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Pengumpulan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Data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Profesi</w:t>
            </w:r>
            <w:proofErr w:type="spellEnd"/>
          </w:p>
          <w:p w:rsidR="005B1195" w:rsidRDefault="00635057" w:rsidP="00635057">
            <w:pPr>
              <w:pStyle w:val="NoSpacing"/>
              <w:numPr>
                <w:ilvl w:val="0"/>
                <w:numId w:val="13"/>
              </w:numPr>
              <w:ind w:left="4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Penulisan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Laporan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Profesi</w:t>
            </w:r>
            <w:proofErr w:type="spellEnd"/>
          </w:p>
          <w:p w:rsidR="00923BFD" w:rsidRPr="00B37D77" w:rsidRDefault="00923BFD" w:rsidP="00635057">
            <w:pPr>
              <w:pStyle w:val="NoSpacing"/>
              <w:numPr>
                <w:ilvl w:val="0"/>
                <w:numId w:val="13"/>
              </w:numPr>
              <w:ind w:left="424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Evaluasi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Profesi</w:t>
            </w:r>
            <w:proofErr w:type="spellEnd"/>
          </w:p>
        </w:tc>
      </w:tr>
      <w:tr w:rsidR="004D70A9" w:rsidRPr="00B37D77" w:rsidTr="00B37D77">
        <w:trPr>
          <w:trHeight w:val="458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Pustaka</w:t>
            </w:r>
            <w:proofErr w:type="spellEnd"/>
          </w:p>
        </w:tc>
        <w:tc>
          <w:tcPr>
            <w:tcW w:w="6840" w:type="dxa"/>
            <w:gridSpan w:val="4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Utama</w:t>
            </w:r>
            <w:proofErr w:type="spellEnd"/>
          </w:p>
        </w:tc>
      </w:tr>
      <w:tr w:rsidR="004D70A9" w:rsidRPr="00B37D77" w:rsidTr="00F8379E">
        <w:trPr>
          <w:trHeight w:val="361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</w:tcPr>
          <w:p w:rsidR="004D70A9" w:rsidRPr="00B37D77" w:rsidRDefault="00F8379E" w:rsidP="00FE335D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Buku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Pedoman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Profesi</w:t>
            </w:r>
            <w:proofErr w:type="spellEnd"/>
          </w:p>
        </w:tc>
      </w:tr>
      <w:tr w:rsidR="004D70A9" w:rsidRPr="00B37D77" w:rsidTr="00B37D77">
        <w:trPr>
          <w:trHeight w:val="395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Pendukung</w:t>
            </w:r>
            <w:proofErr w:type="spellEnd"/>
          </w:p>
        </w:tc>
      </w:tr>
      <w:tr w:rsidR="004D70A9" w:rsidRPr="00B37D77" w:rsidTr="00F8379E">
        <w:trPr>
          <w:trHeight w:val="443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D70A9" w:rsidRPr="00B37D77" w:rsidRDefault="004D70A9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40" w:type="dxa"/>
            <w:gridSpan w:val="4"/>
            <w:tcBorders>
              <w:bottom w:val="single" w:sz="4" w:space="0" w:color="auto"/>
            </w:tcBorders>
          </w:tcPr>
          <w:p w:rsidR="004D70A9" w:rsidRPr="00B37D77" w:rsidRDefault="00F8379E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5B1195" w:rsidRPr="00B37D77" w:rsidTr="00B37D77">
        <w:trPr>
          <w:trHeight w:val="413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Media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2857" w:type="dxa"/>
            <w:gridSpan w:val="2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Lunak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983" w:type="dxa"/>
            <w:gridSpan w:val="2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Perangkat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Keras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B1195" w:rsidRPr="00B37D77" w:rsidTr="00F8379E">
        <w:trPr>
          <w:trHeight w:val="541"/>
        </w:trPr>
        <w:tc>
          <w:tcPr>
            <w:tcW w:w="3240" w:type="dxa"/>
            <w:vMerge/>
            <w:shd w:val="clear" w:color="auto" w:fill="D9D9D9" w:themeFill="background1" w:themeFillShade="D9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57" w:type="dxa"/>
            <w:gridSpan w:val="2"/>
          </w:tcPr>
          <w:p w:rsidR="005B1195" w:rsidRDefault="00F8379E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Ms. Word</w:t>
            </w:r>
          </w:p>
          <w:p w:rsidR="00F8379E" w:rsidRPr="00B37D77" w:rsidRDefault="00F8379E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Ms. Power Point</w:t>
            </w:r>
          </w:p>
        </w:tc>
        <w:tc>
          <w:tcPr>
            <w:tcW w:w="3983" w:type="dxa"/>
            <w:gridSpan w:val="2"/>
          </w:tcPr>
          <w:p w:rsidR="005B1195" w:rsidRPr="00B37D77" w:rsidRDefault="00F8379E" w:rsidP="004D70A9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Proyektor</w:t>
            </w:r>
            <w:proofErr w:type="spellEnd"/>
          </w:p>
        </w:tc>
      </w:tr>
      <w:tr w:rsidR="005B1195" w:rsidRPr="00B37D77" w:rsidTr="00B37D77">
        <w:trPr>
          <w:trHeight w:val="449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>Team Teaching</w:t>
            </w:r>
          </w:p>
        </w:tc>
        <w:tc>
          <w:tcPr>
            <w:tcW w:w="6840" w:type="dxa"/>
            <w:gridSpan w:val="4"/>
            <w:vAlign w:val="center"/>
          </w:tcPr>
          <w:p w:rsidR="005B1195" w:rsidRPr="00B37D77" w:rsidRDefault="00F8379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Dyanasari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Melisa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Arisanty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Emma R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Aliudin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Suci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M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Novyanti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Y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Danis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Murtiharso</w:t>
            </w:r>
            <w:proofErr w:type="spellEnd"/>
          </w:p>
        </w:tc>
      </w:tr>
      <w:tr w:rsidR="005B1195" w:rsidRPr="00B37D77" w:rsidTr="00F8379E">
        <w:trPr>
          <w:trHeight w:val="392"/>
        </w:trPr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5B1195" w:rsidRPr="00B37D77" w:rsidRDefault="005B1195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Mata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Kuliah</w:t>
            </w:r>
            <w:proofErr w:type="spellEnd"/>
            <w:r w:rsidRPr="00B37D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B37D77">
              <w:rPr>
                <w:rFonts w:ascii="Arial" w:hAnsi="Arial" w:cs="Arial"/>
                <w:b/>
                <w:sz w:val="18"/>
                <w:szCs w:val="18"/>
              </w:rPr>
              <w:t>Prasyarat</w:t>
            </w:r>
            <w:proofErr w:type="spellEnd"/>
          </w:p>
        </w:tc>
        <w:tc>
          <w:tcPr>
            <w:tcW w:w="6840" w:type="dxa"/>
            <w:gridSpan w:val="4"/>
            <w:vAlign w:val="center"/>
          </w:tcPr>
          <w:p w:rsidR="005B1195" w:rsidRPr="00B37D77" w:rsidRDefault="00F8379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Telah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lulus </w:t>
            </w:r>
            <w:r w:rsidRPr="00F8379E">
              <w:rPr>
                <w:rFonts w:ascii="Arial" w:hAnsi="Arial" w:cs="Arial"/>
                <w:sz w:val="18"/>
                <w:szCs w:val="18"/>
              </w:rPr>
              <w:t>≥ 110 SKS, IPK ≥ 2</w:t>
            </w:r>
          </w:p>
        </w:tc>
      </w:tr>
      <w:tr w:rsidR="00F8379E" w:rsidRPr="00B37D77" w:rsidTr="00F8379E">
        <w:trPr>
          <w:trHeight w:val="206"/>
        </w:trPr>
        <w:tc>
          <w:tcPr>
            <w:tcW w:w="3240" w:type="dxa"/>
            <w:vMerge w:val="restart"/>
            <w:shd w:val="clear" w:color="auto" w:fill="D9D9D9" w:themeFill="background1" w:themeFillShade="D9"/>
            <w:vAlign w:val="center"/>
          </w:tcPr>
          <w:p w:rsidR="00F8379E" w:rsidRPr="00B37D77" w:rsidRDefault="00F8379E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Bobot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4573" w:type="dxa"/>
            <w:gridSpan w:val="3"/>
            <w:vAlign w:val="center"/>
          </w:tcPr>
          <w:p w:rsidR="00F8379E" w:rsidRDefault="00F8379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656E">
              <w:rPr>
                <w:rFonts w:ascii="Arial" w:hAnsi="Arial" w:cs="Arial"/>
                <w:sz w:val="18"/>
                <w:szCs w:val="18"/>
              </w:rPr>
              <w:t>Lapangan</w:t>
            </w:r>
            <w:proofErr w:type="spellEnd"/>
            <w:r w:rsidR="0044656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KP</w:t>
            </w:r>
          </w:p>
        </w:tc>
        <w:tc>
          <w:tcPr>
            <w:tcW w:w="2267" w:type="dxa"/>
            <w:vAlign w:val="center"/>
          </w:tcPr>
          <w:p w:rsidR="00F8379E" w:rsidRDefault="0044656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F8379E" w:rsidRPr="00B37D77" w:rsidTr="00F8379E">
        <w:trPr>
          <w:trHeight w:val="192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F8379E" w:rsidRDefault="00F8379E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F8379E" w:rsidRDefault="00F8379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656E">
              <w:rPr>
                <w:rFonts w:ascii="Arial" w:hAnsi="Arial" w:cs="Arial"/>
                <w:sz w:val="18"/>
                <w:szCs w:val="18"/>
              </w:rPr>
              <w:t>Dosen</w:t>
            </w:r>
            <w:proofErr w:type="spellEnd"/>
            <w:r w:rsidR="0044656E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44656E">
              <w:rPr>
                <w:rFonts w:ascii="Arial" w:hAnsi="Arial" w:cs="Arial"/>
                <w:sz w:val="18"/>
                <w:szCs w:val="18"/>
              </w:rPr>
              <w:t>Pembimbing</w:t>
            </w:r>
            <w:proofErr w:type="spellEnd"/>
            <w:r w:rsidR="0044656E">
              <w:rPr>
                <w:rFonts w:ascii="Arial" w:hAnsi="Arial" w:cs="Arial"/>
                <w:sz w:val="18"/>
                <w:szCs w:val="18"/>
              </w:rPr>
              <w:t xml:space="preserve"> KP</w:t>
            </w:r>
          </w:p>
        </w:tc>
        <w:tc>
          <w:tcPr>
            <w:tcW w:w="2267" w:type="dxa"/>
            <w:vAlign w:val="center"/>
          </w:tcPr>
          <w:p w:rsidR="00F8379E" w:rsidRDefault="0044656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F8379E" w:rsidRPr="00B37D77" w:rsidTr="00F8379E">
        <w:trPr>
          <w:trHeight w:val="221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F8379E" w:rsidRDefault="00F8379E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F8379E" w:rsidRDefault="0044656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Seminar KP</w:t>
            </w:r>
          </w:p>
        </w:tc>
        <w:tc>
          <w:tcPr>
            <w:tcW w:w="2267" w:type="dxa"/>
            <w:vAlign w:val="center"/>
          </w:tcPr>
          <w:p w:rsidR="00F8379E" w:rsidRDefault="0044656E" w:rsidP="00F8379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33.3%</w:t>
            </w:r>
          </w:p>
        </w:tc>
      </w:tr>
      <w:tr w:rsidR="0044656E" w:rsidRPr="00B37D77" w:rsidTr="00F8379E">
        <w:trPr>
          <w:trHeight w:val="177"/>
        </w:trPr>
        <w:tc>
          <w:tcPr>
            <w:tcW w:w="3240" w:type="dxa"/>
            <w:vMerge/>
            <w:shd w:val="clear" w:color="auto" w:fill="D9D9D9" w:themeFill="background1" w:themeFillShade="D9"/>
            <w:vAlign w:val="center"/>
          </w:tcPr>
          <w:p w:rsidR="0044656E" w:rsidRDefault="0044656E" w:rsidP="005B1195">
            <w:pPr>
              <w:pStyle w:val="NoSpacing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73" w:type="dxa"/>
            <w:gridSpan w:val="3"/>
            <w:vAlign w:val="center"/>
          </w:tcPr>
          <w:p w:rsidR="0044656E" w:rsidRDefault="0044656E" w:rsidP="001C69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Total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2267" w:type="dxa"/>
            <w:vAlign w:val="center"/>
          </w:tcPr>
          <w:p w:rsidR="0044656E" w:rsidRDefault="0044656E" w:rsidP="001C697E">
            <w:pPr>
              <w:pStyle w:val="NoSpacing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</w:tr>
    </w:tbl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B37D77">
          <w:headerReference w:type="default" r:id="rId8"/>
          <w:pgSz w:w="11907" w:h="16839" w:code="9"/>
          <w:pgMar w:top="1138" w:right="1701" w:bottom="1138" w:left="1699" w:header="720" w:footer="720" w:gutter="0"/>
          <w:cols w:space="720"/>
          <w:docGrid w:linePitch="360"/>
        </w:sectPr>
      </w:pPr>
    </w:p>
    <w:tbl>
      <w:tblPr>
        <w:tblStyle w:val="ColorfulShading"/>
        <w:tblW w:w="1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856"/>
        <w:gridCol w:w="2199"/>
        <w:gridCol w:w="1710"/>
        <w:gridCol w:w="1710"/>
        <w:gridCol w:w="1890"/>
        <w:gridCol w:w="1620"/>
        <w:gridCol w:w="1030"/>
      </w:tblGrid>
      <w:tr w:rsidR="00B37D77" w:rsidRPr="00B37D77" w:rsidTr="001E4835">
        <w:trPr>
          <w:trHeight w:val="561"/>
          <w:tblHeader/>
        </w:trPr>
        <w:tc>
          <w:tcPr>
            <w:tcW w:w="11015" w:type="dxa"/>
            <w:gridSpan w:val="7"/>
            <w:shd w:val="clear" w:color="auto" w:fill="D9D9D9" w:themeFill="background1" w:themeFillShade="D9"/>
            <w:vAlign w:val="center"/>
            <w:hideMark/>
          </w:tcPr>
          <w:p w:rsidR="00A21FCD" w:rsidRPr="00B37D77" w:rsidRDefault="00B37D77" w:rsidP="00B37D77">
            <w:pPr>
              <w:pStyle w:val="NoSpacing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RANCANGAN PEMBELAJARAN SEMESTER</w:t>
            </w:r>
          </w:p>
        </w:tc>
      </w:tr>
      <w:tr w:rsidR="00923BFD" w:rsidRPr="001E4835" w:rsidTr="001E4835">
        <w:trPr>
          <w:trHeight w:val="777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Minggu</w:t>
            </w:r>
            <w:proofErr w:type="spellEnd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</w:t>
            </w:r>
            <w:proofErr w:type="spellEnd"/>
            <w:r w:rsidR="007F42E3"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-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Sub CP-MK</w:t>
            </w:r>
          </w:p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Kemampuan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yang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Diharapkan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Indikator</w:t>
            </w:r>
            <w:proofErr w:type="spellEnd"/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Kriteria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&amp;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Bentuk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Metode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Estimasi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Waktu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Materi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Pembelajaran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Pustaka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)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auto"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Bobot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bCs/>
                <w:color w:val="auto"/>
                <w:sz w:val="16"/>
                <w:szCs w:val="16"/>
              </w:rPr>
              <w:t xml:space="preserve"> (%)</w:t>
            </w:r>
          </w:p>
        </w:tc>
      </w:tr>
      <w:tr w:rsidR="00923BFD" w:rsidRPr="001E4835" w:rsidTr="001E4835">
        <w:trPr>
          <w:trHeight w:val="260"/>
          <w:tblHeader/>
        </w:trPr>
        <w:tc>
          <w:tcPr>
            <w:tcW w:w="856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(1)</w:t>
            </w:r>
          </w:p>
        </w:tc>
        <w:tc>
          <w:tcPr>
            <w:tcW w:w="2199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(2)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(3)</w:t>
            </w:r>
          </w:p>
        </w:tc>
        <w:tc>
          <w:tcPr>
            <w:tcW w:w="171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(4)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(5)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(6)</w:t>
            </w:r>
          </w:p>
        </w:tc>
        <w:tc>
          <w:tcPr>
            <w:tcW w:w="1030" w:type="dxa"/>
            <w:shd w:val="clear" w:color="auto" w:fill="D9D9D9" w:themeFill="background1" w:themeFillShade="D9"/>
            <w:vAlign w:val="center"/>
            <w:hideMark/>
          </w:tcPr>
          <w:p w:rsidR="004D70A9" w:rsidRPr="001E4835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auto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b/>
                <w:i/>
                <w:color w:val="auto"/>
                <w:sz w:val="16"/>
                <w:szCs w:val="16"/>
              </w:rPr>
              <w:t>(7)</w:t>
            </w:r>
          </w:p>
        </w:tc>
      </w:tr>
      <w:tr w:rsidR="00923BFD" w:rsidRPr="001E4835" w:rsidTr="001E4835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  <w:hideMark/>
          </w:tcPr>
          <w:p w:rsidR="004D70A9" w:rsidRPr="001E4835" w:rsidRDefault="00B37D77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 w:rsidRPr="001E4835">
              <w:rPr>
                <w:rFonts w:ascii="Arial" w:eastAsia="MS Gothic" w:hAnsi="Arial" w:cs="Arial"/>
                <w:sz w:val="16"/>
                <w:szCs w:val="16"/>
              </w:rPr>
              <w:t>1</w:t>
            </w:r>
            <w:r w:rsidR="0003740E">
              <w:rPr>
                <w:rFonts w:ascii="Arial" w:eastAsia="MS Gothic" w:hAnsi="Arial" w:cs="Arial"/>
                <w:sz w:val="16"/>
                <w:szCs w:val="16"/>
              </w:rPr>
              <w:t>,2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4D70A9" w:rsidRPr="006A0F50" w:rsidRDefault="0003740E" w:rsidP="0003740E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mampu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mengenali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perusahaan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mengetahui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budaya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perusahaan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struktur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organisasi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SOP yang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berlaku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perusahaan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serta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praktik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latihan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)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terkait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bidang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kegiatan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(C5, A2)</w:t>
            </w:r>
          </w:p>
          <w:p w:rsidR="00923BFD" w:rsidRPr="006A0F50" w:rsidRDefault="00923BFD" w:rsidP="0003740E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7F42E3" w:rsidRPr="001E4835" w:rsidRDefault="00184E1C" w:rsidP="00184E1C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ind w:left="347" w:hanging="283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Ketepatan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pemahaman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tentang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perusahaan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7F42E3" w:rsidRDefault="001318B5" w:rsidP="001E483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:rsidR="001318B5" w:rsidRDefault="001318B5" w:rsidP="001E483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Pemahaman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:rsidR="001318B5" w:rsidRDefault="001318B5" w:rsidP="001E483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1318B5" w:rsidRDefault="001318B5" w:rsidP="001E483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:rsidR="001318B5" w:rsidRDefault="001318B5" w:rsidP="001E483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Pembimbing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Kerja</w:t>
            </w:r>
            <w:proofErr w:type="spellEnd"/>
          </w:p>
          <w:p w:rsidR="001318B5" w:rsidRPr="001E4835" w:rsidRDefault="001318B5" w:rsidP="001E483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Pembimbing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7F42E3" w:rsidRDefault="009E2B2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Praktik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</w:p>
          <w:p w:rsidR="009E2B2C" w:rsidRPr="001E4835" w:rsidRDefault="009E2B2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2[8 x 60”]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D70A9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Pengenalan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Perusahaan</w:t>
            </w:r>
          </w:p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(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Buku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Pedoman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Profesi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4D70A9" w:rsidRPr="001E4835" w:rsidRDefault="00184E1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8.88</w:t>
            </w:r>
          </w:p>
        </w:tc>
      </w:tr>
      <w:tr w:rsidR="00923BFD" w:rsidRPr="001E4835" w:rsidTr="001E4835">
        <w:trPr>
          <w:trHeight w:val="710"/>
        </w:trPr>
        <w:tc>
          <w:tcPr>
            <w:tcW w:w="856" w:type="dxa"/>
            <w:shd w:val="clear" w:color="auto" w:fill="FFFFFF" w:themeFill="background1"/>
            <w:vAlign w:val="center"/>
          </w:tcPr>
          <w:p w:rsidR="004D70A9" w:rsidRPr="001E4835" w:rsidRDefault="00923BF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3-12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923BFD" w:rsidRPr="006A0F50" w:rsidRDefault="00923BFD" w:rsidP="00923BF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mampu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melaksanakan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kegiatan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rutin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harian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mingguan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melaksanakan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kegiatan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tambahan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dari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tim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terkait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(C5, A5)</w:t>
            </w:r>
          </w:p>
          <w:p w:rsidR="00923BFD" w:rsidRPr="006A0F50" w:rsidRDefault="00923BFD" w:rsidP="00923BF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:rsidR="00923BFD" w:rsidRPr="006A0F50" w:rsidRDefault="00923BFD" w:rsidP="00923BF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Mahasiwa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mampu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review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setiap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kegiatan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di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minggu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, (C5, A5)</w:t>
            </w:r>
          </w:p>
          <w:p w:rsidR="00923BFD" w:rsidRPr="006A0F50" w:rsidRDefault="00923BFD" w:rsidP="00923BF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D70A9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Kedisiplinan</w:t>
            </w:r>
            <w:proofErr w:type="spellEnd"/>
          </w:p>
          <w:p w:rsidR="001318B5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Tanggung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jawab</w:t>
            </w:r>
            <w:proofErr w:type="spellEnd"/>
          </w:p>
          <w:p w:rsidR="001318B5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Kerjasama</w:t>
            </w:r>
            <w:proofErr w:type="spellEnd"/>
          </w:p>
          <w:p w:rsidR="001318B5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Motivasi</w:t>
            </w:r>
            <w:proofErr w:type="spellEnd"/>
          </w:p>
          <w:p w:rsidR="001318B5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Etika</w:t>
            </w:r>
            <w:proofErr w:type="spellEnd"/>
          </w:p>
          <w:p w:rsidR="001318B5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Persiapan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</w:p>
          <w:p w:rsidR="001318B5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Pelaksanaan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</w:p>
          <w:p w:rsidR="001318B5" w:rsidRPr="00184E1C" w:rsidRDefault="001318B5" w:rsidP="00184E1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Hasil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1318B5" w:rsidRDefault="001318B5" w:rsidP="001318B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Kriteria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:rsidR="001318B5" w:rsidRDefault="001318B5" w:rsidP="001318B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Pemahaman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</w:p>
          <w:p w:rsidR="001318B5" w:rsidRDefault="001318B5" w:rsidP="001318B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</w:p>
          <w:p w:rsidR="001318B5" w:rsidRDefault="001318B5" w:rsidP="001318B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Bentuk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>:</w:t>
            </w:r>
          </w:p>
          <w:p w:rsidR="001318B5" w:rsidRDefault="001318B5" w:rsidP="001318B5">
            <w:pPr>
              <w:spacing w:after="0" w:line="240" w:lineRule="auto"/>
              <w:rPr>
                <w:rFonts w:ascii="Arial" w:eastAsia="MS Gothic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Pembimbing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Kerja</w:t>
            </w:r>
            <w:proofErr w:type="spellEnd"/>
          </w:p>
          <w:p w:rsidR="004D70A9" w:rsidRPr="001E4835" w:rsidRDefault="001318B5" w:rsidP="001318B5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Dosen</w:t>
            </w:r>
            <w:proofErr w:type="spellEnd"/>
            <w:r>
              <w:rPr>
                <w:rFonts w:ascii="Arial" w:eastAsia="MS Gothic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MS Gothic" w:hAnsi="Arial" w:cs="Arial"/>
                <w:sz w:val="16"/>
                <w:szCs w:val="16"/>
              </w:rPr>
              <w:t>Pembimbing</w:t>
            </w:r>
            <w:proofErr w:type="spellEnd"/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4D70A9" w:rsidRDefault="009E2B2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Praktik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</w:p>
          <w:p w:rsidR="009E2B2C" w:rsidRPr="001E4835" w:rsidRDefault="009E2B2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11[8 x 60”]</w:t>
            </w:r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4D70A9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Melaksanakan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Kegiatan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Rutin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Harian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,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Mingguan</w:t>
            </w:r>
            <w:proofErr w:type="spellEnd"/>
          </w:p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(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Buku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Pedoman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Profesi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4D70A9" w:rsidRPr="001E4835" w:rsidRDefault="00184E1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44.4</w:t>
            </w:r>
          </w:p>
        </w:tc>
        <w:bookmarkStart w:id="0" w:name="_GoBack"/>
        <w:bookmarkEnd w:id="0"/>
      </w:tr>
      <w:tr w:rsidR="00923BFD" w:rsidRPr="001E4835" w:rsidTr="001E4835">
        <w:trPr>
          <w:trHeight w:val="665"/>
        </w:trPr>
        <w:tc>
          <w:tcPr>
            <w:tcW w:w="856" w:type="dxa"/>
            <w:shd w:val="clear" w:color="auto" w:fill="FFFFFF" w:themeFill="background1"/>
            <w:vAlign w:val="center"/>
          </w:tcPr>
          <w:p w:rsidR="004D70A9" w:rsidRPr="001E4835" w:rsidRDefault="00923BFD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13-15</w:t>
            </w:r>
          </w:p>
        </w:tc>
        <w:tc>
          <w:tcPr>
            <w:tcW w:w="2199" w:type="dxa"/>
            <w:shd w:val="clear" w:color="auto" w:fill="FFFFFF" w:themeFill="background1"/>
            <w:vAlign w:val="center"/>
          </w:tcPr>
          <w:p w:rsidR="004D70A9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mampu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menyusun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laporan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profesi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untuk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dipresentasikan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di seminar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Profesi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(C6)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D70A9" w:rsidRDefault="001318B5" w:rsidP="001318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Kelengkapan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isi</w:t>
            </w:r>
            <w:proofErr w:type="spellEnd"/>
          </w:p>
          <w:p w:rsidR="001318B5" w:rsidRPr="001318B5" w:rsidRDefault="001318B5" w:rsidP="001318B5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47" w:hanging="283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Kerapihan</w:t>
            </w:r>
            <w:proofErr w:type="spellEnd"/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4D70A9" w:rsidRDefault="00184E1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Kriteria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>:</w:t>
            </w:r>
          </w:p>
          <w:p w:rsidR="00184E1C" w:rsidRDefault="00184E1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disusun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sesuai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dengan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panduan</w:t>
            </w:r>
            <w:proofErr w:type="spellEnd"/>
          </w:p>
          <w:p w:rsidR="00184E1C" w:rsidRDefault="00184E1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184E1C" w:rsidRDefault="00184E1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Bentuk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Penilaian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>:</w:t>
            </w:r>
          </w:p>
          <w:p w:rsidR="00184E1C" w:rsidRDefault="00184E1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Profesi</w:t>
            </w:r>
            <w:proofErr w:type="spellEnd"/>
          </w:p>
          <w:p w:rsidR="00184E1C" w:rsidRPr="001E4835" w:rsidRDefault="00184E1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</w:tc>
        <w:tc>
          <w:tcPr>
            <w:tcW w:w="1890" w:type="dxa"/>
            <w:shd w:val="clear" w:color="auto" w:fill="FFFFFF" w:themeFill="background1"/>
            <w:vAlign w:val="center"/>
          </w:tcPr>
          <w:p w:rsidR="004D70A9" w:rsidRDefault="009E2B2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Praktik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</w:p>
          <w:p w:rsidR="009E2B2C" w:rsidRDefault="009E2B2C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3[8 x 60”]</w:t>
            </w:r>
          </w:p>
          <w:p w:rsidR="00EF59E5" w:rsidRDefault="00EF59E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</w:p>
          <w:p w:rsidR="00EF59E5" w:rsidRDefault="00EF59E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Tugas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>:</w:t>
            </w:r>
          </w:p>
          <w:p w:rsidR="00EF59E5" w:rsidRPr="001E4835" w:rsidRDefault="00EF59E5" w:rsidP="007F42E3">
            <w:pPr>
              <w:spacing w:after="0" w:line="240" w:lineRule="auto"/>
              <w:rPr>
                <w:rFonts w:ascii="Arial" w:eastAsia="Adobe Fan Heiti Std B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Menyusun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Laporan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Kerja</w:t>
            </w:r>
            <w:proofErr w:type="spellEnd"/>
            <w:r>
              <w:rPr>
                <w:rFonts w:ascii="Arial" w:eastAsia="Adobe Fan Heiti Std B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dobe Fan Heiti Std B" w:hAnsi="Arial" w:cs="Arial"/>
                <w:sz w:val="16"/>
                <w:szCs w:val="16"/>
              </w:rPr>
              <w:t>Profesi</w:t>
            </w:r>
            <w:proofErr w:type="spellEnd"/>
          </w:p>
        </w:tc>
        <w:tc>
          <w:tcPr>
            <w:tcW w:w="1620" w:type="dxa"/>
            <w:shd w:val="clear" w:color="auto" w:fill="FFFFFF" w:themeFill="background1"/>
            <w:vAlign w:val="center"/>
          </w:tcPr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Pengumpulan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Data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Penulisan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Laporan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Profesi</w:t>
            </w:r>
            <w:proofErr w:type="spellEnd"/>
          </w:p>
          <w:p w:rsidR="00923BFD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</w:p>
          <w:p w:rsidR="004D70A9" w:rsidRPr="006A0F50" w:rsidRDefault="00923BFD" w:rsidP="007F42E3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(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Buku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Pedoman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Kerja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Profesi</w:t>
            </w:r>
            <w:proofErr w:type="spellEnd"/>
            <w:r w:rsidRPr="006A0F50">
              <w:rPr>
                <w:rFonts w:ascii="Arial" w:eastAsia="Adobe Fan Heiti Std B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30" w:type="dxa"/>
            <w:shd w:val="clear" w:color="auto" w:fill="FFFFFF" w:themeFill="background1"/>
            <w:vAlign w:val="center"/>
          </w:tcPr>
          <w:p w:rsidR="004D70A9" w:rsidRPr="001E4835" w:rsidRDefault="00184E1C" w:rsidP="00923CEA">
            <w:pPr>
              <w:spacing w:after="0" w:line="240" w:lineRule="auto"/>
              <w:jc w:val="center"/>
              <w:rPr>
                <w:rFonts w:ascii="Arial" w:eastAsia="Adobe Fan Heiti Std B" w:hAnsi="Arial" w:cs="Arial"/>
                <w:sz w:val="16"/>
                <w:szCs w:val="16"/>
              </w:rPr>
            </w:pPr>
            <w:r>
              <w:rPr>
                <w:rFonts w:ascii="Arial" w:eastAsia="Adobe Fan Heiti Std B" w:hAnsi="Arial" w:cs="Arial"/>
                <w:sz w:val="16"/>
                <w:szCs w:val="16"/>
              </w:rPr>
              <w:t>13.32</w:t>
            </w:r>
          </w:p>
        </w:tc>
      </w:tr>
      <w:tr w:rsidR="00923CEA" w:rsidRPr="001E4835" w:rsidTr="001E4835">
        <w:trPr>
          <w:trHeight w:val="728"/>
        </w:trPr>
        <w:tc>
          <w:tcPr>
            <w:tcW w:w="856" w:type="dxa"/>
            <w:shd w:val="clear" w:color="auto" w:fill="FFFFFF" w:themeFill="background1"/>
            <w:vAlign w:val="center"/>
          </w:tcPr>
          <w:p w:rsidR="00923CEA" w:rsidRPr="001E4835" w:rsidRDefault="00923CEA" w:rsidP="00FE335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10159" w:type="dxa"/>
            <w:gridSpan w:val="6"/>
            <w:shd w:val="clear" w:color="auto" w:fill="FFFFFF" w:themeFill="background1"/>
            <w:vAlign w:val="center"/>
          </w:tcPr>
          <w:p w:rsidR="001E4835" w:rsidRPr="001E4835" w:rsidRDefault="00923CEA" w:rsidP="00FE335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Evaluasi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Semester: </w:t>
            </w:r>
          </w:p>
          <w:p w:rsidR="00923CEA" w:rsidRPr="001E4835" w:rsidRDefault="00923CEA" w:rsidP="00FE335D">
            <w:pPr>
              <w:spacing w:after="0" w:line="240" w:lineRule="auto"/>
              <w:rPr>
                <w:rFonts w:ascii="Arial" w:eastAsia="Adobe Fan Heiti Std B" w:hAnsi="Arial" w:cs="Arial"/>
                <w:b/>
                <w:sz w:val="16"/>
                <w:szCs w:val="16"/>
              </w:rPr>
            </w:pP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Melakukan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validasi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penilaian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akhir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dan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menentukan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kelulusan</w:t>
            </w:r>
            <w:proofErr w:type="spellEnd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1E4835">
              <w:rPr>
                <w:rFonts w:ascii="Arial" w:eastAsia="Adobe Fan Heiti Std B" w:hAnsi="Arial" w:cs="Arial"/>
                <w:b/>
                <w:sz w:val="16"/>
                <w:szCs w:val="16"/>
              </w:rPr>
              <w:t>mahasiswa</w:t>
            </w:r>
            <w:proofErr w:type="spellEnd"/>
            <w:r w:rsidR="00184E1C">
              <w:rPr>
                <w:rFonts w:ascii="Arial" w:eastAsia="Adobe Fan Heiti Std B" w:hAnsi="Arial" w:cs="Arial"/>
                <w:b/>
                <w:sz w:val="16"/>
                <w:szCs w:val="16"/>
              </w:rPr>
              <w:t xml:space="preserve"> (33.3)</w:t>
            </w:r>
          </w:p>
        </w:tc>
      </w:tr>
    </w:tbl>
    <w:p w:rsidR="00657720" w:rsidRDefault="00657720" w:rsidP="001E4835">
      <w:pPr>
        <w:pStyle w:val="NoSpacing"/>
        <w:spacing w:line="360" w:lineRule="auto"/>
        <w:rPr>
          <w:rFonts w:ascii="Cambria" w:hAnsi="Cambria"/>
        </w:rPr>
      </w:pPr>
    </w:p>
    <w:sectPr w:rsidR="00657720" w:rsidSect="00EE4321">
      <w:pgSz w:w="11907" w:h="16839" w:code="9"/>
      <w:pgMar w:top="1440" w:right="720" w:bottom="1440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2C9" w:rsidRDefault="003952C9" w:rsidP="00203C79">
      <w:pPr>
        <w:spacing w:after="0" w:line="240" w:lineRule="auto"/>
      </w:pPr>
      <w:r>
        <w:separator/>
      </w:r>
    </w:p>
  </w:endnote>
  <w:endnote w:type="continuationSeparator" w:id="0">
    <w:p w:rsidR="003952C9" w:rsidRDefault="003952C9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2C9" w:rsidRDefault="003952C9" w:rsidP="00203C79">
      <w:pPr>
        <w:spacing w:after="0" w:line="240" w:lineRule="auto"/>
      </w:pPr>
      <w:r>
        <w:separator/>
      </w:r>
    </w:p>
  </w:footnote>
  <w:footnote w:type="continuationSeparator" w:id="0">
    <w:p w:rsidR="003952C9" w:rsidRDefault="003952C9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8E7A15" w:rsidTr="00FE335D">
      <w:trPr>
        <w:trHeight w:val="269"/>
      </w:trPr>
      <w:tc>
        <w:tcPr>
          <w:tcW w:w="2846" w:type="dxa"/>
          <w:vMerge w:val="restart"/>
          <w:vAlign w:val="center"/>
        </w:tcPr>
        <w:p w:rsidR="008E7A15" w:rsidRDefault="008E7A15" w:rsidP="00FE335D">
          <w:pPr>
            <w:pStyle w:val="Header"/>
            <w:jc w:val="center"/>
          </w:pPr>
          <w:r>
            <w:rPr>
              <w:noProof/>
              <w:lang w:eastAsia="ja-JP"/>
            </w:rPr>
            <w:drawing>
              <wp:inline distT="0" distB="0" distL="0" distR="0" wp14:anchorId="22153C8D" wp14:editId="23C09F0D">
                <wp:extent cx="1565201" cy="793585"/>
                <wp:effectExtent l="19050" t="0" r="0" b="0"/>
                <wp:docPr id="3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8E7A15" w:rsidRPr="005F7032" w:rsidRDefault="008E7A15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>RENCANA PEMBELAJARAN SEMESTER</w:t>
          </w:r>
          <w:r w:rsid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 (RPS)</w:t>
          </w:r>
        </w:p>
        <w:p w:rsidR="008E7A15" w:rsidRPr="005F7032" w:rsidRDefault="008E7A15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</w:rPr>
          </w:pPr>
          <w:r w:rsidRPr="005F7032">
            <w:rPr>
              <w:rFonts w:ascii="Arial" w:eastAsia="Adobe Fan Heiti Std B" w:hAnsi="Arial" w:cs="Arial"/>
              <w:b/>
              <w:sz w:val="28"/>
              <w:szCs w:val="28"/>
            </w:rPr>
            <w:t xml:space="preserve">PROGRAM STUDI </w:t>
          </w:r>
          <w:r w:rsidR="00EF1412">
            <w:rPr>
              <w:rFonts w:ascii="Arial" w:eastAsia="Adobe Fan Heiti Std B" w:hAnsi="Arial" w:cs="Arial"/>
              <w:b/>
              <w:sz w:val="28"/>
              <w:szCs w:val="28"/>
            </w:rPr>
            <w:t>ILMU KOMUNIKASI</w:t>
          </w:r>
        </w:p>
        <w:p w:rsidR="00A21FCD" w:rsidRDefault="001318B5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36"/>
              <w:szCs w:val="36"/>
            </w:rPr>
            <w:t>CM</w:t>
          </w:r>
          <w:r w:rsidR="00EF1412">
            <w:rPr>
              <w:rFonts w:ascii="Arial" w:eastAsia="Adobe Fan Heiti Std B" w:hAnsi="Arial" w:cs="Arial"/>
              <w:b/>
              <w:sz w:val="36"/>
              <w:szCs w:val="36"/>
            </w:rPr>
            <w:t>M-401</w:t>
          </w:r>
        </w:p>
        <w:p w:rsidR="00EF1412" w:rsidRPr="00A21FCD" w:rsidRDefault="00EF1412" w:rsidP="008E7A15">
          <w:pPr>
            <w:pStyle w:val="Header"/>
            <w:contextualSpacing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proofErr w:type="spellStart"/>
          <w:r>
            <w:rPr>
              <w:rFonts w:ascii="Arial" w:eastAsia="Adobe Fan Heiti Std B" w:hAnsi="Arial" w:cs="Arial"/>
              <w:b/>
              <w:sz w:val="36"/>
              <w:szCs w:val="36"/>
            </w:rPr>
            <w:t>Kerja</w:t>
          </w:r>
          <w:proofErr w:type="spellEnd"/>
          <w:r>
            <w:rPr>
              <w:rFonts w:ascii="Arial" w:eastAsia="Adobe Fan Heiti Std B" w:hAnsi="Arial" w:cs="Arial"/>
              <w:b/>
              <w:sz w:val="36"/>
              <w:szCs w:val="36"/>
            </w:rPr>
            <w:t xml:space="preserve"> </w:t>
          </w:r>
          <w:proofErr w:type="spellStart"/>
          <w:r>
            <w:rPr>
              <w:rFonts w:ascii="Arial" w:eastAsia="Adobe Fan Heiti Std B" w:hAnsi="Arial" w:cs="Arial"/>
              <w:b/>
              <w:sz w:val="36"/>
              <w:szCs w:val="36"/>
            </w:rPr>
            <w:t>Profesi</w:t>
          </w:r>
          <w:proofErr w:type="spellEnd"/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FE335D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8E7A15" w:rsidTr="005F7032">
      <w:trPr>
        <w:trHeight w:val="269"/>
      </w:trPr>
      <w:tc>
        <w:tcPr>
          <w:tcW w:w="2846" w:type="dxa"/>
          <w:vMerge/>
        </w:tcPr>
        <w:p w:rsidR="008E7A15" w:rsidRDefault="008E7A15" w:rsidP="00FE335D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8E7A15" w:rsidRPr="00203C79" w:rsidRDefault="008E7A15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8E7A15" w:rsidRDefault="008E7A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8E4034"/>
    <w:multiLevelType w:val="hybridMultilevel"/>
    <w:tmpl w:val="E71261A8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3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4AD21945"/>
    <w:multiLevelType w:val="hybridMultilevel"/>
    <w:tmpl w:val="2EE68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A57976"/>
    <w:multiLevelType w:val="hybridMultilevel"/>
    <w:tmpl w:val="E71261A8"/>
    <w:lvl w:ilvl="0" w:tplc="0409000F">
      <w:start w:val="1"/>
      <w:numFmt w:val="decimal"/>
      <w:lvlText w:val="%1."/>
      <w:lvlJc w:val="left"/>
      <w:pPr>
        <w:ind w:left="1094" w:hanging="360"/>
      </w:pPr>
    </w:lvl>
    <w:lvl w:ilvl="1" w:tplc="04090019" w:tentative="1">
      <w:start w:val="1"/>
      <w:numFmt w:val="lowerLetter"/>
      <w:lvlText w:val="%2."/>
      <w:lvlJc w:val="left"/>
      <w:pPr>
        <w:ind w:left="1814" w:hanging="360"/>
      </w:pPr>
    </w:lvl>
    <w:lvl w:ilvl="2" w:tplc="0409001B" w:tentative="1">
      <w:start w:val="1"/>
      <w:numFmt w:val="lowerRoman"/>
      <w:lvlText w:val="%3."/>
      <w:lvlJc w:val="right"/>
      <w:pPr>
        <w:ind w:left="2534" w:hanging="180"/>
      </w:pPr>
    </w:lvl>
    <w:lvl w:ilvl="3" w:tplc="0409000F" w:tentative="1">
      <w:start w:val="1"/>
      <w:numFmt w:val="decimal"/>
      <w:lvlText w:val="%4."/>
      <w:lvlJc w:val="left"/>
      <w:pPr>
        <w:ind w:left="3254" w:hanging="360"/>
      </w:pPr>
    </w:lvl>
    <w:lvl w:ilvl="4" w:tplc="04090019" w:tentative="1">
      <w:start w:val="1"/>
      <w:numFmt w:val="lowerLetter"/>
      <w:lvlText w:val="%5."/>
      <w:lvlJc w:val="left"/>
      <w:pPr>
        <w:ind w:left="3974" w:hanging="360"/>
      </w:pPr>
    </w:lvl>
    <w:lvl w:ilvl="5" w:tplc="0409001B" w:tentative="1">
      <w:start w:val="1"/>
      <w:numFmt w:val="lowerRoman"/>
      <w:lvlText w:val="%6."/>
      <w:lvlJc w:val="right"/>
      <w:pPr>
        <w:ind w:left="4694" w:hanging="180"/>
      </w:pPr>
    </w:lvl>
    <w:lvl w:ilvl="6" w:tplc="0409000F" w:tentative="1">
      <w:start w:val="1"/>
      <w:numFmt w:val="decimal"/>
      <w:lvlText w:val="%7."/>
      <w:lvlJc w:val="left"/>
      <w:pPr>
        <w:ind w:left="5414" w:hanging="360"/>
      </w:pPr>
    </w:lvl>
    <w:lvl w:ilvl="7" w:tplc="04090019" w:tentative="1">
      <w:start w:val="1"/>
      <w:numFmt w:val="lowerLetter"/>
      <w:lvlText w:val="%8."/>
      <w:lvlJc w:val="left"/>
      <w:pPr>
        <w:ind w:left="6134" w:hanging="360"/>
      </w:pPr>
    </w:lvl>
    <w:lvl w:ilvl="8" w:tplc="04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3">
    <w:nsid w:val="6EAA37E2"/>
    <w:multiLevelType w:val="hybridMultilevel"/>
    <w:tmpl w:val="34808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8"/>
  </w:num>
  <w:num w:numId="8">
    <w:abstractNumId w:val="15"/>
  </w:num>
  <w:num w:numId="9">
    <w:abstractNumId w:val="0"/>
  </w:num>
  <w:num w:numId="10">
    <w:abstractNumId w:val="11"/>
  </w:num>
  <w:num w:numId="11">
    <w:abstractNumId w:val="10"/>
  </w:num>
  <w:num w:numId="12">
    <w:abstractNumId w:val="3"/>
  </w:num>
  <w:num w:numId="13">
    <w:abstractNumId w:val="13"/>
  </w:num>
  <w:num w:numId="14">
    <w:abstractNumId w:val="12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40E"/>
    <w:rsid w:val="000377A7"/>
    <w:rsid w:val="000E0DB3"/>
    <w:rsid w:val="001103D0"/>
    <w:rsid w:val="001318B5"/>
    <w:rsid w:val="00133717"/>
    <w:rsid w:val="00184E1C"/>
    <w:rsid w:val="001E4835"/>
    <w:rsid w:val="002031E7"/>
    <w:rsid w:val="00203C79"/>
    <w:rsid w:val="0021245E"/>
    <w:rsid w:val="002230B0"/>
    <w:rsid w:val="0023671A"/>
    <w:rsid w:val="002D7C5A"/>
    <w:rsid w:val="003624A9"/>
    <w:rsid w:val="003952C9"/>
    <w:rsid w:val="004462E6"/>
    <w:rsid w:val="0044656E"/>
    <w:rsid w:val="00482C51"/>
    <w:rsid w:val="00496737"/>
    <w:rsid w:val="004D70A9"/>
    <w:rsid w:val="005226D5"/>
    <w:rsid w:val="00530878"/>
    <w:rsid w:val="005B1195"/>
    <w:rsid w:val="005C0415"/>
    <w:rsid w:val="005F2DF9"/>
    <w:rsid w:val="005F3978"/>
    <w:rsid w:val="005F7032"/>
    <w:rsid w:val="00616C10"/>
    <w:rsid w:val="0063483B"/>
    <w:rsid w:val="00635057"/>
    <w:rsid w:val="00657720"/>
    <w:rsid w:val="00691D2C"/>
    <w:rsid w:val="006A0F50"/>
    <w:rsid w:val="007624C0"/>
    <w:rsid w:val="00780ECB"/>
    <w:rsid w:val="00785CAD"/>
    <w:rsid w:val="007E4137"/>
    <w:rsid w:val="007F42E3"/>
    <w:rsid w:val="00807C52"/>
    <w:rsid w:val="0084365B"/>
    <w:rsid w:val="00867F0C"/>
    <w:rsid w:val="008A7814"/>
    <w:rsid w:val="008E1910"/>
    <w:rsid w:val="008E7A15"/>
    <w:rsid w:val="008F6C8E"/>
    <w:rsid w:val="00915869"/>
    <w:rsid w:val="00923BFD"/>
    <w:rsid w:val="00923CEA"/>
    <w:rsid w:val="00935496"/>
    <w:rsid w:val="009B6DAE"/>
    <w:rsid w:val="009C2E85"/>
    <w:rsid w:val="009D4035"/>
    <w:rsid w:val="009E2B2C"/>
    <w:rsid w:val="00A21FCD"/>
    <w:rsid w:val="00A41787"/>
    <w:rsid w:val="00A855A2"/>
    <w:rsid w:val="00AC09F8"/>
    <w:rsid w:val="00B374C7"/>
    <w:rsid w:val="00B37D77"/>
    <w:rsid w:val="00CB11B5"/>
    <w:rsid w:val="00CB2C20"/>
    <w:rsid w:val="00D445B1"/>
    <w:rsid w:val="00EC59FD"/>
    <w:rsid w:val="00EE4321"/>
    <w:rsid w:val="00EF1412"/>
    <w:rsid w:val="00EF59E5"/>
    <w:rsid w:val="00F078D4"/>
    <w:rsid w:val="00F12DF2"/>
    <w:rsid w:val="00F8379E"/>
    <w:rsid w:val="00F83C32"/>
    <w:rsid w:val="00FE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792</Words>
  <Characters>4519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Bias</cp:lastModifiedBy>
  <cp:revision>9</cp:revision>
  <cp:lastPrinted>2015-04-13T08:29:00Z</cp:lastPrinted>
  <dcterms:created xsi:type="dcterms:W3CDTF">2019-05-27T05:51:00Z</dcterms:created>
  <dcterms:modified xsi:type="dcterms:W3CDTF">2019-05-27T09:19:00Z</dcterms:modified>
</cp:coreProperties>
</file>